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4B8F" w14:textId="77777777" w:rsidR="00D03424" w:rsidRDefault="00D03424" w:rsidP="00D03424">
      <w:pPr>
        <w:pStyle w:val="Heading1"/>
      </w:pPr>
      <w:r>
        <w:t>Purpose &amp; Project Objectives</w:t>
      </w:r>
    </w:p>
    <w:p w14:paraId="1AE8969A" w14:textId="560F208C" w:rsidR="00D03424" w:rsidRPr="00A90526" w:rsidRDefault="00D03424" w:rsidP="7910448D">
      <w:pPr>
        <w:rPr>
          <w:rFonts w:asciiTheme="minorHAnsi" w:hAnsiTheme="minorHAnsi" w:cstheme="minorBidi"/>
        </w:rPr>
      </w:pPr>
      <w:r w:rsidRPr="7910448D">
        <w:rPr>
          <w:rFonts w:asciiTheme="minorHAnsi" w:hAnsiTheme="minorHAnsi" w:cstheme="minorBidi"/>
        </w:rPr>
        <w:t xml:space="preserve">The State will award a contract for collecting, processing, and delivering orthoimagery and </w:t>
      </w:r>
      <w:r w:rsidR="00104259" w:rsidRPr="7910448D">
        <w:rPr>
          <w:rFonts w:asciiTheme="minorHAnsi" w:hAnsiTheme="minorHAnsi" w:cstheme="minorBidi"/>
        </w:rPr>
        <w:t>l</w:t>
      </w:r>
      <w:r w:rsidRPr="7910448D">
        <w:rPr>
          <w:rFonts w:asciiTheme="minorHAnsi" w:hAnsiTheme="minorHAnsi" w:cstheme="minorBidi"/>
        </w:rPr>
        <w:t>idar data</w:t>
      </w:r>
      <w:r w:rsidR="0041786D" w:rsidRPr="7910448D">
        <w:rPr>
          <w:rFonts w:asciiTheme="minorHAnsi" w:hAnsiTheme="minorHAnsi" w:cstheme="minorBidi"/>
        </w:rPr>
        <w:t xml:space="preserve">. </w:t>
      </w:r>
      <w:r w:rsidRPr="7910448D">
        <w:rPr>
          <w:rFonts w:asciiTheme="minorHAnsi" w:hAnsiTheme="minorHAnsi" w:cstheme="minorBidi"/>
        </w:rPr>
        <w:t>IOT intends for the base products to be statewide</w:t>
      </w:r>
      <w:r w:rsidR="00565F2E">
        <w:rPr>
          <w:rFonts w:asciiTheme="minorHAnsi" w:hAnsiTheme="minorHAnsi" w:cstheme="minorBidi"/>
        </w:rPr>
        <w:t xml:space="preserve"> 3-inch or</w:t>
      </w:r>
      <w:r w:rsidRPr="7910448D">
        <w:rPr>
          <w:rFonts w:asciiTheme="minorHAnsi" w:hAnsiTheme="minorHAnsi" w:cstheme="minorBidi"/>
        </w:rPr>
        <w:t xml:space="preserve"> 6-inch pixel resolution orthoimagery and Quality Level 1 (QL1) lidar data </w:t>
      </w:r>
      <w:r w:rsidR="00D409DC" w:rsidRPr="7910448D">
        <w:rPr>
          <w:rFonts w:asciiTheme="minorHAnsi" w:hAnsiTheme="minorHAnsi" w:cstheme="minorBidi"/>
        </w:rPr>
        <w:t xml:space="preserve">pulse density </w:t>
      </w:r>
      <w:r w:rsidRPr="7910448D">
        <w:rPr>
          <w:rFonts w:asciiTheme="minorHAnsi" w:hAnsiTheme="minorHAnsi" w:cstheme="minorBidi"/>
        </w:rPr>
        <w:t>of 8 points per meter</w:t>
      </w:r>
      <w:r w:rsidR="0041786D" w:rsidRPr="7910448D">
        <w:rPr>
          <w:rFonts w:asciiTheme="minorHAnsi" w:hAnsiTheme="minorHAnsi" w:cstheme="minorBidi"/>
          <w:color w:val="000000" w:themeColor="text1"/>
        </w:rPr>
        <w:t xml:space="preserve">. </w:t>
      </w:r>
      <w:r w:rsidRPr="7910448D">
        <w:rPr>
          <w:rFonts w:asciiTheme="minorHAnsi" w:hAnsiTheme="minorHAnsi" w:cstheme="minorBidi"/>
          <w:color w:val="000000" w:themeColor="text1"/>
        </w:rPr>
        <w:t xml:space="preserve">The </w:t>
      </w:r>
      <w:r w:rsidR="00104259" w:rsidRPr="7910448D">
        <w:rPr>
          <w:rFonts w:asciiTheme="minorHAnsi" w:hAnsiTheme="minorHAnsi" w:cstheme="minorBidi"/>
          <w:color w:val="000000" w:themeColor="text1"/>
        </w:rPr>
        <w:t>lidar</w:t>
      </w:r>
      <w:r w:rsidRPr="7910448D">
        <w:rPr>
          <w:rFonts w:asciiTheme="minorHAnsi" w:hAnsiTheme="minorHAnsi" w:cstheme="minorBidi"/>
          <w:color w:val="000000" w:themeColor="text1"/>
        </w:rPr>
        <w:t xml:space="preserve"> collection shall adhere to the current USGS 3DEP Lidar </w:t>
      </w:r>
      <w:r w:rsidR="00104259" w:rsidRPr="7910448D">
        <w:rPr>
          <w:rFonts w:asciiTheme="minorHAnsi" w:hAnsiTheme="minorHAnsi" w:cstheme="minorBidi"/>
          <w:color w:val="000000" w:themeColor="text1"/>
        </w:rPr>
        <w:t>B</w:t>
      </w:r>
      <w:r w:rsidRPr="7910448D">
        <w:rPr>
          <w:rFonts w:asciiTheme="minorHAnsi" w:hAnsiTheme="minorHAnsi" w:cstheme="minorBidi"/>
          <w:color w:val="000000" w:themeColor="text1"/>
        </w:rPr>
        <w:t xml:space="preserve">ase </w:t>
      </w:r>
      <w:r w:rsidR="00104259" w:rsidRPr="7910448D">
        <w:rPr>
          <w:rFonts w:asciiTheme="minorHAnsi" w:hAnsiTheme="minorHAnsi" w:cstheme="minorBidi"/>
          <w:color w:val="000000" w:themeColor="text1"/>
        </w:rPr>
        <w:t>S</w:t>
      </w:r>
      <w:r w:rsidRPr="7910448D">
        <w:rPr>
          <w:rFonts w:asciiTheme="minorHAnsi" w:hAnsiTheme="minorHAnsi" w:cstheme="minorBidi"/>
          <w:color w:val="000000" w:themeColor="text1"/>
        </w:rPr>
        <w:t>pecification</w:t>
      </w:r>
      <w:r w:rsidRPr="7910448D">
        <w:rPr>
          <w:rFonts w:asciiTheme="minorHAnsi" w:hAnsiTheme="minorHAnsi" w:cstheme="minorBidi"/>
        </w:rPr>
        <w:t xml:space="preserve"> (</w:t>
      </w:r>
      <w:hyperlink r:id="rId11" w:history="1">
        <w:r w:rsidR="00447EFF" w:rsidRPr="7910448D">
          <w:rPr>
            <w:rStyle w:val="Hyperlink"/>
            <w:rFonts w:asciiTheme="minorHAnsi" w:hAnsiTheme="minorHAnsi" w:cstheme="minorBidi"/>
          </w:rPr>
          <w:t>https://www.usgs.gov/core-science-systems/ngp/ss/lidar-base-specification-online</w:t>
        </w:r>
      </w:hyperlink>
      <w:r w:rsidRPr="7910448D">
        <w:rPr>
          <w:rFonts w:asciiTheme="minorHAnsi" w:hAnsiTheme="minorHAnsi" w:cstheme="minorBidi"/>
        </w:rPr>
        <w:t>)</w:t>
      </w:r>
      <w:r w:rsidR="0041786D" w:rsidRPr="7910448D">
        <w:rPr>
          <w:rFonts w:asciiTheme="minorHAnsi" w:hAnsiTheme="minorHAnsi" w:cstheme="minorBidi"/>
        </w:rPr>
        <w:t xml:space="preserve">. </w:t>
      </w:r>
      <w:r w:rsidR="008034D0" w:rsidRPr="7910448D">
        <w:rPr>
          <w:rFonts w:asciiTheme="minorHAnsi" w:hAnsiTheme="minorHAnsi" w:cstheme="minorBidi"/>
        </w:rPr>
        <w:t xml:space="preserve">The </w:t>
      </w:r>
      <w:r w:rsidR="00DB6A0D" w:rsidRPr="7910448D">
        <w:rPr>
          <w:rFonts w:asciiTheme="minorHAnsi" w:hAnsiTheme="minorHAnsi" w:cstheme="minorBidi"/>
        </w:rPr>
        <w:t>l</w:t>
      </w:r>
      <w:r w:rsidR="008034D0" w:rsidRPr="7910448D">
        <w:rPr>
          <w:rFonts w:asciiTheme="minorHAnsi" w:hAnsiTheme="minorHAnsi" w:cstheme="minorBidi"/>
        </w:rPr>
        <w:t xml:space="preserve">idar DEM shall be used to support the orthoimagery </w:t>
      </w:r>
      <w:r w:rsidR="008034D0" w:rsidRPr="7910448D">
        <w:rPr>
          <w:rFonts w:asciiTheme="minorHAnsi" w:hAnsiTheme="minorHAnsi" w:cstheme="minorBidi"/>
          <w:color w:val="000000" w:themeColor="text1"/>
        </w:rPr>
        <w:t>process.</w:t>
      </w:r>
    </w:p>
    <w:p w14:paraId="67E649C4" w14:textId="554829C5" w:rsidR="00D03424" w:rsidRPr="00A90526" w:rsidRDefault="00D03424" w:rsidP="00D03424">
      <w:pPr>
        <w:rPr>
          <w:rFonts w:asciiTheme="minorHAnsi" w:hAnsiTheme="minorHAnsi" w:cstheme="minorHAnsi"/>
          <w:color w:val="000000" w:themeColor="text1"/>
          <w:szCs w:val="24"/>
        </w:rPr>
      </w:pPr>
      <w:r w:rsidRPr="00A90526">
        <w:rPr>
          <w:rFonts w:asciiTheme="minorHAnsi" w:hAnsiTheme="minorHAnsi" w:cstheme="minorHAnsi"/>
          <w:color w:val="000000" w:themeColor="text1"/>
          <w:szCs w:val="24"/>
        </w:rPr>
        <w:t xml:space="preserve">The contract goal is to acquire </w:t>
      </w:r>
      <w:r>
        <w:rPr>
          <w:rFonts w:asciiTheme="minorHAnsi" w:hAnsiTheme="minorHAnsi" w:cstheme="minorHAnsi"/>
          <w:color w:val="000000" w:themeColor="text1"/>
          <w:szCs w:val="24"/>
        </w:rPr>
        <w:t>these products</w:t>
      </w:r>
      <w:r w:rsidRPr="00A90526">
        <w:rPr>
          <w:rFonts w:asciiTheme="minorHAnsi" w:hAnsiTheme="minorHAnsi" w:cstheme="minorHAnsi"/>
          <w:color w:val="000000" w:themeColor="text1"/>
          <w:szCs w:val="24"/>
        </w:rPr>
        <w:t xml:space="preserve"> for the entire </w:t>
      </w:r>
      <w:r w:rsidR="00B36044">
        <w:rPr>
          <w:rFonts w:asciiTheme="minorHAnsi" w:hAnsiTheme="minorHAnsi" w:cstheme="minorHAnsi"/>
          <w:color w:val="000000" w:themeColor="text1"/>
          <w:szCs w:val="24"/>
        </w:rPr>
        <w:t>S</w:t>
      </w:r>
      <w:r w:rsidRPr="00A90526">
        <w:rPr>
          <w:rFonts w:asciiTheme="minorHAnsi" w:hAnsiTheme="minorHAnsi" w:cstheme="minorHAnsi"/>
          <w:color w:val="000000" w:themeColor="text1"/>
          <w:szCs w:val="24"/>
        </w:rPr>
        <w:t>tate within four years</w:t>
      </w:r>
      <w:r w:rsidR="0041786D">
        <w:rPr>
          <w:rFonts w:asciiTheme="minorHAnsi" w:hAnsiTheme="minorHAnsi" w:cstheme="minorHAnsi"/>
          <w:color w:val="000000" w:themeColor="text1"/>
          <w:szCs w:val="24"/>
        </w:rPr>
        <w:t xml:space="preserve">. </w:t>
      </w:r>
      <w:r w:rsidRPr="00A90526">
        <w:rPr>
          <w:rFonts w:asciiTheme="minorHAnsi" w:hAnsiTheme="minorHAnsi" w:cstheme="minorHAnsi"/>
          <w:color w:val="000000" w:themeColor="text1"/>
          <w:szCs w:val="24"/>
        </w:rPr>
        <w:t xml:space="preserve">The schedule requires approximately one-third of the </w:t>
      </w:r>
      <w:r w:rsidR="00B36044">
        <w:rPr>
          <w:rFonts w:asciiTheme="minorHAnsi" w:hAnsiTheme="minorHAnsi" w:cstheme="minorHAnsi"/>
          <w:color w:val="000000" w:themeColor="text1"/>
          <w:szCs w:val="24"/>
        </w:rPr>
        <w:t>S</w:t>
      </w:r>
      <w:r w:rsidRPr="00A90526">
        <w:rPr>
          <w:rFonts w:asciiTheme="minorHAnsi" w:hAnsiTheme="minorHAnsi" w:cstheme="minorHAnsi"/>
          <w:color w:val="000000" w:themeColor="text1"/>
          <w:szCs w:val="24"/>
        </w:rPr>
        <w:t xml:space="preserve">tate to be flown </w:t>
      </w:r>
      <w:r>
        <w:rPr>
          <w:rFonts w:asciiTheme="minorHAnsi" w:hAnsiTheme="minorHAnsi" w:cstheme="minorHAnsi"/>
          <w:color w:val="000000" w:themeColor="text1"/>
          <w:szCs w:val="24"/>
        </w:rPr>
        <w:t>annually</w:t>
      </w:r>
      <w:r w:rsidRPr="00A90526">
        <w:rPr>
          <w:rFonts w:asciiTheme="minorHAnsi" w:hAnsiTheme="minorHAnsi" w:cstheme="minorHAnsi"/>
          <w:color w:val="000000" w:themeColor="text1"/>
          <w:szCs w:val="24"/>
        </w:rPr>
        <w:t xml:space="preserve"> within the first three years (see </w:t>
      </w:r>
      <w:r>
        <w:rPr>
          <w:rFonts w:asciiTheme="minorHAnsi" w:hAnsiTheme="minorHAnsi" w:cstheme="minorHAnsi"/>
          <w:color w:val="000000" w:themeColor="text1"/>
          <w:szCs w:val="24"/>
        </w:rPr>
        <w:t>Figure</w:t>
      </w:r>
      <w:r w:rsidRPr="00A90526">
        <w:rPr>
          <w:rFonts w:asciiTheme="minorHAnsi" w:hAnsiTheme="minorHAnsi" w:cstheme="minorHAnsi"/>
          <w:color w:val="000000" w:themeColor="text1"/>
          <w:szCs w:val="24"/>
        </w:rPr>
        <w:t xml:space="preserve"> 1)</w:t>
      </w:r>
      <w:r w:rsidR="0041786D">
        <w:rPr>
          <w:rFonts w:asciiTheme="minorHAnsi" w:hAnsiTheme="minorHAnsi" w:cstheme="minorHAnsi"/>
          <w:color w:val="000000" w:themeColor="text1"/>
          <w:szCs w:val="24"/>
        </w:rPr>
        <w:t xml:space="preserve">. </w:t>
      </w:r>
      <w:r w:rsidRPr="00A90526">
        <w:rPr>
          <w:rFonts w:asciiTheme="minorHAnsi" w:hAnsiTheme="minorHAnsi" w:cstheme="minorHAnsi"/>
          <w:color w:val="000000" w:themeColor="text1"/>
          <w:szCs w:val="24"/>
        </w:rPr>
        <w:t>The fourth year will be used for optional purchases and project finalization</w:t>
      </w:r>
      <w:r w:rsidR="0041786D">
        <w:rPr>
          <w:rFonts w:asciiTheme="minorHAnsi" w:hAnsiTheme="minorHAnsi" w:cstheme="minorHAnsi"/>
          <w:color w:val="000000" w:themeColor="text1"/>
          <w:szCs w:val="24"/>
        </w:rPr>
        <w:t xml:space="preserve">. </w:t>
      </w:r>
      <w:r w:rsidRPr="00A90526">
        <w:rPr>
          <w:rFonts w:asciiTheme="minorHAnsi" w:hAnsiTheme="minorHAnsi" w:cstheme="minorHAnsi"/>
          <w:color w:val="000000" w:themeColor="text1"/>
          <w:szCs w:val="24"/>
        </w:rPr>
        <w:t xml:space="preserve">Any additional acquisition areas will be determined by negotiations between the State and Counties to address buy-ups and </w:t>
      </w:r>
      <w:r>
        <w:rPr>
          <w:rFonts w:asciiTheme="minorHAnsi" w:hAnsiTheme="minorHAnsi" w:cstheme="minorHAnsi"/>
          <w:color w:val="000000" w:themeColor="text1"/>
          <w:szCs w:val="24"/>
        </w:rPr>
        <w:t>out-of-cycle</w:t>
      </w:r>
      <w:r w:rsidRPr="00A90526">
        <w:rPr>
          <w:rFonts w:asciiTheme="minorHAnsi" w:hAnsiTheme="minorHAnsi" w:cstheme="minorHAnsi"/>
          <w:color w:val="000000" w:themeColor="text1"/>
          <w:szCs w:val="24"/>
        </w:rPr>
        <w:t xml:space="preserve"> participation</w:t>
      </w:r>
      <w:r w:rsidR="0041786D">
        <w:rPr>
          <w:rFonts w:asciiTheme="minorHAnsi" w:hAnsiTheme="minorHAnsi" w:cstheme="minorHAnsi"/>
          <w:color w:val="000000" w:themeColor="text1"/>
          <w:szCs w:val="24"/>
        </w:rPr>
        <w:t xml:space="preserve">. </w:t>
      </w:r>
      <w:r w:rsidRPr="00A90526">
        <w:rPr>
          <w:rFonts w:asciiTheme="minorHAnsi" w:hAnsiTheme="minorHAnsi" w:cstheme="minorHAnsi"/>
          <w:color w:val="000000" w:themeColor="text1"/>
          <w:szCs w:val="24"/>
        </w:rPr>
        <w:t>The schedule is anticipated as follows:</w:t>
      </w:r>
    </w:p>
    <w:p w14:paraId="08A8CA69" w14:textId="4FAE395B" w:rsidR="00D03424" w:rsidRPr="00A90526" w:rsidRDefault="08B24C45" w:rsidP="2CABCDAA">
      <w:pPr>
        <w:pStyle w:val="ListParagraph"/>
        <w:widowControl/>
        <w:numPr>
          <w:ilvl w:val="0"/>
          <w:numId w:val="6"/>
        </w:numPr>
        <w:rPr>
          <w:rFonts w:asciiTheme="minorHAnsi" w:hAnsiTheme="minorHAnsi" w:cstheme="minorBidi"/>
          <w:color w:val="000000" w:themeColor="text1"/>
        </w:rPr>
      </w:pPr>
      <w:r w:rsidRPr="2CABCDAA">
        <w:rPr>
          <w:rFonts w:asciiTheme="minorHAnsi" w:hAnsiTheme="minorHAnsi" w:cstheme="minorBidi"/>
          <w:color w:val="000000" w:themeColor="text1"/>
        </w:rPr>
        <w:t xml:space="preserve">Year one (2025): tier one, central </w:t>
      </w:r>
      <w:r w:rsidR="26DF965B" w:rsidRPr="2CABCDAA">
        <w:rPr>
          <w:rFonts w:asciiTheme="minorHAnsi" w:hAnsiTheme="minorHAnsi" w:cstheme="minorBidi"/>
          <w:color w:val="000000" w:themeColor="text1"/>
        </w:rPr>
        <w:t>tier</w:t>
      </w:r>
    </w:p>
    <w:p w14:paraId="4E69C854" w14:textId="6993578E" w:rsidR="00D03424" w:rsidRPr="00A90526" w:rsidRDefault="08B24C45" w:rsidP="2CABCDAA">
      <w:pPr>
        <w:pStyle w:val="ListParagraph"/>
        <w:widowControl/>
        <w:numPr>
          <w:ilvl w:val="0"/>
          <w:numId w:val="6"/>
        </w:numPr>
        <w:rPr>
          <w:rFonts w:asciiTheme="minorHAnsi" w:hAnsiTheme="minorHAnsi" w:cstheme="minorBidi"/>
          <w:color w:val="000000" w:themeColor="text1"/>
        </w:rPr>
      </w:pPr>
      <w:r w:rsidRPr="2CABCDAA">
        <w:rPr>
          <w:rFonts w:asciiTheme="minorHAnsi" w:hAnsiTheme="minorHAnsi" w:cstheme="minorBidi"/>
          <w:color w:val="000000" w:themeColor="text1"/>
        </w:rPr>
        <w:t>Year two (2026): tier two, eastern</w:t>
      </w:r>
      <w:r w:rsidR="7C523568" w:rsidRPr="2CABCDAA">
        <w:rPr>
          <w:rFonts w:asciiTheme="minorHAnsi" w:hAnsiTheme="minorHAnsi" w:cstheme="minorBidi"/>
          <w:color w:val="000000" w:themeColor="text1"/>
        </w:rPr>
        <w:t xml:space="preserve"> tier</w:t>
      </w:r>
    </w:p>
    <w:p w14:paraId="4B372278" w14:textId="68797451" w:rsidR="00D03424" w:rsidRPr="00A90526" w:rsidRDefault="08B24C45" w:rsidP="2CABCDAA">
      <w:pPr>
        <w:pStyle w:val="ListParagraph"/>
        <w:widowControl/>
        <w:numPr>
          <w:ilvl w:val="0"/>
          <w:numId w:val="6"/>
        </w:numPr>
        <w:rPr>
          <w:rFonts w:asciiTheme="minorHAnsi" w:hAnsiTheme="minorHAnsi" w:cstheme="minorBidi"/>
          <w:color w:val="000000" w:themeColor="text1"/>
        </w:rPr>
      </w:pPr>
      <w:r w:rsidRPr="2CABCDAA">
        <w:rPr>
          <w:rFonts w:asciiTheme="minorHAnsi" w:hAnsiTheme="minorHAnsi" w:cstheme="minorBidi"/>
          <w:color w:val="000000" w:themeColor="text1"/>
        </w:rPr>
        <w:t>Year three (2027): tier three, western</w:t>
      </w:r>
      <w:r w:rsidR="55AAED05" w:rsidRPr="2CABCDAA">
        <w:rPr>
          <w:rFonts w:asciiTheme="minorHAnsi" w:hAnsiTheme="minorHAnsi" w:cstheme="minorBidi"/>
          <w:color w:val="000000" w:themeColor="text1"/>
        </w:rPr>
        <w:t xml:space="preserve"> tier</w:t>
      </w:r>
    </w:p>
    <w:p w14:paraId="1D323B46" w14:textId="77777777" w:rsidR="00D03424" w:rsidRPr="00A90526" w:rsidRDefault="08B24C45" w:rsidP="00D03424">
      <w:pPr>
        <w:pStyle w:val="ListParagraph"/>
        <w:widowControl/>
        <w:numPr>
          <w:ilvl w:val="0"/>
          <w:numId w:val="6"/>
        </w:numPr>
        <w:rPr>
          <w:rFonts w:asciiTheme="minorHAnsi" w:hAnsiTheme="minorHAnsi" w:cstheme="minorHAnsi"/>
          <w:color w:val="000000" w:themeColor="text1"/>
          <w:szCs w:val="24"/>
        </w:rPr>
      </w:pPr>
      <w:r w:rsidRPr="2CABCDAA">
        <w:rPr>
          <w:rFonts w:asciiTheme="minorHAnsi" w:hAnsiTheme="minorHAnsi" w:cstheme="minorBidi"/>
          <w:color w:val="000000" w:themeColor="text1"/>
        </w:rPr>
        <w:t>Year four (2028): optional purchases and project wrap-up</w:t>
      </w:r>
    </w:p>
    <w:p w14:paraId="2B18B290" w14:textId="7FC5DE38" w:rsidR="00D03424" w:rsidRPr="001A0CAC" w:rsidRDefault="08B24C45" w:rsidP="2CABCDAA">
      <w:pPr>
        <w:widowControl/>
        <w:rPr>
          <w:rFonts w:asciiTheme="minorHAnsi" w:hAnsiTheme="minorHAnsi" w:cstheme="minorBidi"/>
          <w:color w:val="000000" w:themeColor="text1"/>
        </w:rPr>
      </w:pPr>
      <w:r w:rsidRPr="22D3CE56">
        <w:rPr>
          <w:rFonts w:asciiTheme="minorHAnsi" w:hAnsiTheme="minorHAnsi" w:cstheme="minorBidi"/>
          <w:color w:val="000000" w:themeColor="text1"/>
        </w:rPr>
        <w:t xml:space="preserve">The VENDOR will deliver all final orthoimagery products no later than December 31st of the year that the imagery and </w:t>
      </w:r>
      <w:r w:rsidR="0E01E943" w:rsidRPr="22D3CE56">
        <w:rPr>
          <w:rFonts w:asciiTheme="minorHAnsi" w:hAnsiTheme="minorHAnsi" w:cstheme="minorBidi"/>
          <w:color w:val="000000" w:themeColor="text1"/>
        </w:rPr>
        <w:t xml:space="preserve">lidar </w:t>
      </w:r>
      <w:r w:rsidRPr="22D3CE56">
        <w:rPr>
          <w:rFonts w:asciiTheme="minorHAnsi" w:hAnsiTheme="minorHAnsi" w:cstheme="minorBidi"/>
          <w:color w:val="000000" w:themeColor="text1"/>
        </w:rPr>
        <w:t>were captured, or as negotiated by IOT and the selected VENDOR</w:t>
      </w:r>
      <w:r w:rsidR="4B9857AF" w:rsidRPr="22D3CE56">
        <w:rPr>
          <w:rFonts w:asciiTheme="minorHAnsi" w:hAnsiTheme="minorHAnsi" w:cstheme="minorBidi"/>
          <w:color w:val="000000" w:themeColor="text1"/>
        </w:rPr>
        <w:t xml:space="preserve">. </w:t>
      </w:r>
      <w:r w:rsidRPr="22D3CE56">
        <w:rPr>
          <w:rFonts w:asciiTheme="minorHAnsi" w:hAnsiTheme="minorHAnsi" w:cstheme="minorBidi"/>
          <w:color w:val="000000" w:themeColor="text1"/>
        </w:rPr>
        <w:t>The State will apply to the USGS Data Collaboration Announcement (DCA, formerly the Broad Agency Announcement or BAA) in the fall of 2023</w:t>
      </w:r>
      <w:r w:rsidR="4B9857AF" w:rsidRPr="22D3CE56">
        <w:rPr>
          <w:rFonts w:asciiTheme="minorHAnsi" w:hAnsiTheme="minorHAnsi" w:cstheme="minorBidi"/>
          <w:color w:val="000000" w:themeColor="text1"/>
        </w:rPr>
        <w:t xml:space="preserve">. </w:t>
      </w:r>
      <w:r w:rsidRPr="22D3CE56">
        <w:rPr>
          <w:rFonts w:asciiTheme="minorHAnsi" w:hAnsiTheme="minorHAnsi" w:cstheme="minorBidi"/>
          <w:color w:val="000000" w:themeColor="text1"/>
        </w:rPr>
        <w:t>The VENDOR should assume that the USGS will perform the quality assurance of the</w:t>
      </w:r>
      <w:r w:rsidR="177BE1BF" w:rsidRPr="22D3CE56">
        <w:rPr>
          <w:rFonts w:asciiTheme="minorHAnsi" w:hAnsiTheme="minorHAnsi" w:cstheme="minorBidi"/>
          <w:color w:val="000000" w:themeColor="text1"/>
        </w:rPr>
        <w:t xml:space="preserve"> data to the Lidar </w:t>
      </w:r>
      <w:r w:rsidR="0E01E943" w:rsidRPr="22D3CE56">
        <w:rPr>
          <w:rFonts w:asciiTheme="minorHAnsi" w:hAnsiTheme="minorHAnsi" w:cstheme="minorBidi"/>
          <w:color w:val="000000" w:themeColor="text1"/>
        </w:rPr>
        <w:t>B</w:t>
      </w:r>
      <w:r w:rsidR="177BE1BF" w:rsidRPr="22D3CE56">
        <w:rPr>
          <w:rFonts w:asciiTheme="minorHAnsi" w:hAnsiTheme="minorHAnsi" w:cstheme="minorBidi"/>
          <w:color w:val="000000" w:themeColor="text1"/>
        </w:rPr>
        <w:t>ase</w:t>
      </w:r>
      <w:r w:rsidRPr="22D3CE56">
        <w:rPr>
          <w:rFonts w:asciiTheme="minorHAnsi" w:hAnsiTheme="minorHAnsi" w:cstheme="minorBidi"/>
          <w:color w:val="000000" w:themeColor="text1"/>
        </w:rPr>
        <w:t xml:space="preserve"> </w:t>
      </w:r>
      <w:r w:rsidR="0E01E943" w:rsidRPr="22D3CE56">
        <w:rPr>
          <w:rFonts w:asciiTheme="minorHAnsi" w:hAnsiTheme="minorHAnsi" w:cstheme="minorBidi"/>
          <w:color w:val="000000" w:themeColor="text1"/>
        </w:rPr>
        <w:t>S</w:t>
      </w:r>
      <w:r w:rsidRPr="22D3CE56">
        <w:rPr>
          <w:rFonts w:asciiTheme="minorHAnsi" w:hAnsiTheme="minorHAnsi" w:cstheme="minorBidi"/>
          <w:color w:val="000000" w:themeColor="text1"/>
        </w:rPr>
        <w:t>pecification</w:t>
      </w:r>
      <w:r w:rsidR="14B2D020" w:rsidRPr="22D3CE56">
        <w:rPr>
          <w:rFonts w:asciiTheme="minorHAnsi" w:hAnsiTheme="minorHAnsi" w:cstheme="minorBidi"/>
          <w:color w:val="000000" w:themeColor="text1"/>
        </w:rPr>
        <w:t xml:space="preserve"> (LBS</w:t>
      </w:r>
      <w:r w:rsidR="0BBB759F" w:rsidRPr="22D3CE56">
        <w:rPr>
          <w:rFonts w:asciiTheme="minorHAnsi" w:hAnsiTheme="minorHAnsi" w:cstheme="minorBidi"/>
          <w:color w:val="000000" w:themeColor="text1"/>
        </w:rPr>
        <w:t>)</w:t>
      </w:r>
      <w:r w:rsidR="4B9857AF" w:rsidRPr="22D3CE56">
        <w:rPr>
          <w:rFonts w:asciiTheme="minorHAnsi" w:hAnsiTheme="minorHAnsi" w:cstheme="minorBidi"/>
          <w:color w:val="000000" w:themeColor="text1"/>
        </w:rPr>
        <w:t xml:space="preserve">. </w:t>
      </w:r>
      <w:r w:rsidR="33D6F2B0" w:rsidRPr="22D3CE56">
        <w:rPr>
          <w:rFonts w:asciiTheme="minorHAnsi" w:hAnsiTheme="minorHAnsi" w:cstheme="minorBidi"/>
          <w:color w:val="000000" w:themeColor="text1"/>
        </w:rPr>
        <w:t xml:space="preserve">The State will perform </w:t>
      </w:r>
      <w:r w:rsidR="14B2D020" w:rsidRPr="22D3CE56">
        <w:rPr>
          <w:rFonts w:asciiTheme="minorHAnsi" w:hAnsiTheme="minorHAnsi" w:cstheme="minorBidi"/>
          <w:color w:val="000000" w:themeColor="text1"/>
        </w:rPr>
        <w:t xml:space="preserve">quality </w:t>
      </w:r>
      <w:r w:rsidR="757DAE74" w:rsidRPr="22D3CE56">
        <w:rPr>
          <w:rFonts w:asciiTheme="minorHAnsi" w:hAnsiTheme="minorHAnsi" w:cstheme="minorBidi"/>
          <w:color w:val="000000" w:themeColor="text1"/>
        </w:rPr>
        <w:t>c</w:t>
      </w:r>
      <w:r w:rsidR="14B2D020" w:rsidRPr="22D3CE56">
        <w:rPr>
          <w:rFonts w:asciiTheme="minorHAnsi" w:hAnsiTheme="minorHAnsi" w:cstheme="minorBidi"/>
          <w:color w:val="000000" w:themeColor="text1"/>
        </w:rPr>
        <w:t xml:space="preserve">ontrol </w:t>
      </w:r>
      <w:r w:rsidR="33D6F2B0" w:rsidRPr="22D3CE56">
        <w:rPr>
          <w:rFonts w:asciiTheme="minorHAnsi" w:hAnsiTheme="minorHAnsi" w:cstheme="minorBidi"/>
          <w:color w:val="000000" w:themeColor="text1"/>
        </w:rPr>
        <w:t>of the</w:t>
      </w:r>
      <w:r w:rsidR="14B2D020" w:rsidRPr="22D3CE56">
        <w:rPr>
          <w:rFonts w:asciiTheme="minorHAnsi" w:hAnsiTheme="minorHAnsi" w:cstheme="minorBidi"/>
          <w:color w:val="000000" w:themeColor="text1"/>
        </w:rPr>
        <w:t xml:space="preserve"> additional </w:t>
      </w:r>
      <w:r w:rsidR="0F20E97D" w:rsidRPr="22D3CE56">
        <w:rPr>
          <w:rFonts w:asciiTheme="minorHAnsi" w:hAnsiTheme="minorHAnsi" w:cstheme="minorBidi"/>
          <w:color w:val="000000" w:themeColor="text1"/>
        </w:rPr>
        <w:t xml:space="preserve">products and </w:t>
      </w:r>
      <w:r w:rsidR="14B2D020" w:rsidRPr="22D3CE56">
        <w:rPr>
          <w:rFonts w:asciiTheme="minorHAnsi" w:hAnsiTheme="minorHAnsi" w:cstheme="minorBidi"/>
          <w:color w:val="000000" w:themeColor="text1"/>
        </w:rPr>
        <w:t>specifi</w:t>
      </w:r>
      <w:r w:rsidR="1CB11DE6" w:rsidRPr="22D3CE56">
        <w:rPr>
          <w:rFonts w:asciiTheme="minorHAnsi" w:hAnsiTheme="minorHAnsi" w:cstheme="minorBidi"/>
          <w:color w:val="000000" w:themeColor="text1"/>
        </w:rPr>
        <w:t>c</w:t>
      </w:r>
      <w:r w:rsidR="14B2D020" w:rsidRPr="22D3CE56">
        <w:rPr>
          <w:rFonts w:asciiTheme="minorHAnsi" w:hAnsiTheme="minorHAnsi" w:cstheme="minorBidi"/>
          <w:color w:val="000000" w:themeColor="text1"/>
        </w:rPr>
        <w:t>at</w:t>
      </w:r>
      <w:r w:rsidR="1CB11DE6" w:rsidRPr="22D3CE56">
        <w:rPr>
          <w:rFonts w:asciiTheme="minorHAnsi" w:hAnsiTheme="minorHAnsi" w:cstheme="minorBidi"/>
          <w:color w:val="000000" w:themeColor="text1"/>
        </w:rPr>
        <w:t>i</w:t>
      </w:r>
      <w:r w:rsidR="14B2D020" w:rsidRPr="22D3CE56">
        <w:rPr>
          <w:rFonts w:asciiTheme="minorHAnsi" w:hAnsiTheme="minorHAnsi" w:cstheme="minorBidi"/>
          <w:color w:val="000000" w:themeColor="text1"/>
        </w:rPr>
        <w:t>on</w:t>
      </w:r>
      <w:r w:rsidR="1CB11DE6" w:rsidRPr="22D3CE56">
        <w:rPr>
          <w:rFonts w:asciiTheme="minorHAnsi" w:hAnsiTheme="minorHAnsi" w:cstheme="minorBidi"/>
          <w:color w:val="000000" w:themeColor="text1"/>
        </w:rPr>
        <w:t>s</w:t>
      </w:r>
      <w:r w:rsidR="14B2D020" w:rsidRPr="22D3CE56">
        <w:rPr>
          <w:rFonts w:asciiTheme="minorHAnsi" w:hAnsiTheme="minorHAnsi" w:cstheme="minorBidi"/>
          <w:color w:val="000000" w:themeColor="text1"/>
        </w:rPr>
        <w:t xml:space="preserve"> beyond</w:t>
      </w:r>
      <w:r w:rsidR="0F20E97D" w:rsidRPr="22D3CE56">
        <w:rPr>
          <w:rFonts w:asciiTheme="minorHAnsi" w:hAnsiTheme="minorHAnsi" w:cstheme="minorBidi"/>
          <w:color w:val="000000" w:themeColor="text1"/>
        </w:rPr>
        <w:t xml:space="preserve"> the</w:t>
      </w:r>
      <w:r w:rsidR="14B2D020" w:rsidRPr="22D3CE56">
        <w:rPr>
          <w:rFonts w:asciiTheme="minorHAnsi" w:hAnsiTheme="minorHAnsi" w:cstheme="minorBidi"/>
          <w:color w:val="000000" w:themeColor="text1"/>
        </w:rPr>
        <w:t xml:space="preserve"> </w:t>
      </w:r>
      <w:r w:rsidR="0F20E97D" w:rsidRPr="22D3CE56">
        <w:rPr>
          <w:rFonts w:asciiTheme="minorHAnsi" w:hAnsiTheme="minorHAnsi" w:cstheme="minorBidi"/>
          <w:color w:val="000000" w:themeColor="text1"/>
        </w:rPr>
        <w:t xml:space="preserve">base </w:t>
      </w:r>
      <w:r w:rsidR="14B2D020" w:rsidRPr="22D3CE56">
        <w:rPr>
          <w:rFonts w:asciiTheme="minorHAnsi" w:hAnsiTheme="minorHAnsi" w:cstheme="minorBidi"/>
          <w:color w:val="000000" w:themeColor="text1"/>
        </w:rPr>
        <w:t>LBS</w:t>
      </w:r>
      <w:r w:rsidRPr="22D3CE56">
        <w:rPr>
          <w:rFonts w:asciiTheme="minorHAnsi" w:hAnsiTheme="minorHAnsi" w:cstheme="minorBidi"/>
          <w:color w:val="000000" w:themeColor="text1"/>
        </w:rPr>
        <w:t>.</w:t>
      </w:r>
    </w:p>
    <w:p w14:paraId="6D8718C0" w14:textId="43FCD9D1" w:rsidR="00D03424" w:rsidRPr="008F70FF" w:rsidRDefault="00D03424" w:rsidP="00D03424">
      <w:pPr>
        <w:widowControl/>
        <w:rPr>
          <w:sz w:val="24"/>
        </w:rPr>
      </w:pPr>
      <w:r w:rsidRPr="001A0CAC">
        <w:rPr>
          <w:rFonts w:asciiTheme="minorHAnsi" w:hAnsiTheme="minorHAnsi" w:cstheme="minorHAnsi"/>
          <w:color w:val="000000" w:themeColor="text1"/>
          <w:szCs w:val="24"/>
        </w:rPr>
        <w:t xml:space="preserve">All orthoimagery, </w:t>
      </w:r>
      <w:r w:rsidR="00104259">
        <w:rPr>
          <w:rFonts w:asciiTheme="minorHAnsi" w:hAnsiTheme="minorHAnsi" w:cstheme="minorHAnsi"/>
          <w:color w:val="000000" w:themeColor="text1"/>
          <w:szCs w:val="24"/>
        </w:rPr>
        <w:t>l</w:t>
      </w:r>
      <w:r w:rsidR="00D222BB" w:rsidRPr="001A0CAC">
        <w:rPr>
          <w:rFonts w:asciiTheme="minorHAnsi" w:hAnsiTheme="minorHAnsi" w:cstheme="minorHAnsi"/>
          <w:color w:val="000000" w:themeColor="text1"/>
          <w:szCs w:val="24"/>
        </w:rPr>
        <w:t>idar</w:t>
      </w:r>
      <w:r w:rsidRPr="001A0CAC">
        <w:rPr>
          <w:rFonts w:asciiTheme="minorHAnsi" w:hAnsiTheme="minorHAnsi" w:cstheme="minorHAnsi"/>
          <w:color w:val="000000" w:themeColor="text1"/>
          <w:szCs w:val="24"/>
        </w:rPr>
        <w:t>, and ancillary data products</w:t>
      </w:r>
      <w:r w:rsidRPr="008F70FF">
        <w:t xml:space="preserve"> deliv</w:t>
      </w:r>
      <w:r>
        <w:t>e</w:t>
      </w:r>
      <w:r w:rsidRPr="008F70FF">
        <w:t>red through this contract shall be public domain data without restrictions on distribution or use</w:t>
      </w:r>
      <w:r w:rsidR="0041786D">
        <w:t xml:space="preserve">. </w:t>
      </w:r>
      <w:r w:rsidRPr="008F70FF">
        <w:t>Ownership of the final data products and any ancillary products will reside with the State of Indiana.</w:t>
      </w:r>
    </w:p>
    <w:p w14:paraId="72CD60CD" w14:textId="77777777" w:rsidR="00D03424" w:rsidRPr="005037CE" w:rsidRDefault="00D03424" w:rsidP="00D03424">
      <w:pPr>
        <w:widowControl/>
        <w:rPr>
          <w:rFonts w:asciiTheme="minorHAnsi" w:hAnsiTheme="minorHAnsi" w:cstheme="minorHAnsi"/>
          <w:color w:val="000000" w:themeColor="text1"/>
          <w:szCs w:val="24"/>
        </w:rPr>
      </w:pPr>
      <w:r w:rsidRPr="005037CE">
        <w:rPr>
          <w:rFonts w:asciiTheme="minorHAnsi" w:hAnsiTheme="minorHAnsi" w:cstheme="minorHAnsi"/>
          <w:color w:val="000000" w:themeColor="text1"/>
          <w:szCs w:val="24"/>
        </w:rPr>
        <w:t xml:space="preserve">IOT reserves the right to issue any subsequent request(s) for proposals for specific mapping work as it deems necessary to fulfill its requirements and is under no obligation to conform to </w:t>
      </w:r>
      <w:r>
        <w:rPr>
          <w:rFonts w:asciiTheme="minorHAnsi" w:hAnsiTheme="minorHAnsi" w:cstheme="minorHAnsi"/>
          <w:color w:val="000000" w:themeColor="text1"/>
          <w:szCs w:val="24"/>
        </w:rPr>
        <w:t>VENDOR</w:t>
      </w:r>
      <w:r w:rsidRPr="005037CE">
        <w:rPr>
          <w:rFonts w:asciiTheme="minorHAnsi" w:hAnsiTheme="minorHAnsi" w:cstheme="minorHAnsi"/>
          <w:color w:val="000000" w:themeColor="text1"/>
          <w:szCs w:val="24"/>
        </w:rPr>
        <w:t>’s expectations regarding possible contracted work outside the scope of this RFP</w:t>
      </w:r>
      <w:r>
        <w:rPr>
          <w:rFonts w:asciiTheme="minorHAnsi" w:hAnsiTheme="minorHAnsi" w:cstheme="minorHAnsi"/>
          <w:color w:val="000000" w:themeColor="text1"/>
          <w:szCs w:val="24"/>
        </w:rPr>
        <w:t xml:space="preserve">. </w:t>
      </w:r>
    </w:p>
    <w:p w14:paraId="4C079DC5" w14:textId="7F8F3723" w:rsidR="00D03424" w:rsidRPr="00A90526" w:rsidRDefault="00D03424" w:rsidP="00D03424">
      <w:pPr>
        <w:widowControl/>
        <w:jc w:val="center"/>
        <w:rPr>
          <w:rFonts w:asciiTheme="minorHAnsi" w:hAnsiTheme="minorHAnsi" w:cstheme="minorHAnsi"/>
          <w:color w:val="000000" w:themeColor="text1"/>
          <w:sz w:val="24"/>
          <w:szCs w:val="24"/>
        </w:rPr>
      </w:pPr>
      <w:r w:rsidRPr="00A90526">
        <w:rPr>
          <w:rFonts w:asciiTheme="minorHAnsi" w:hAnsiTheme="minorHAnsi" w:cstheme="minorHAnsi"/>
          <w:color w:val="000000" w:themeColor="text1"/>
          <w:szCs w:val="24"/>
        </w:rPr>
        <w:t xml:space="preserve">Figure </w:t>
      </w:r>
      <w:r>
        <w:rPr>
          <w:rFonts w:asciiTheme="minorHAnsi" w:hAnsiTheme="minorHAnsi" w:cstheme="minorHAnsi"/>
          <w:color w:val="000000" w:themeColor="text1"/>
          <w:szCs w:val="24"/>
        </w:rPr>
        <w:t>1</w:t>
      </w:r>
      <w:r w:rsidR="0041786D">
        <w:rPr>
          <w:rFonts w:asciiTheme="minorHAnsi" w:hAnsiTheme="minorHAnsi" w:cstheme="minorHAnsi"/>
          <w:color w:val="000000" w:themeColor="text1"/>
          <w:szCs w:val="24"/>
        </w:rPr>
        <w:t xml:space="preserve">. </w:t>
      </w:r>
      <w:r w:rsidRPr="00A90526">
        <w:rPr>
          <w:rFonts w:asciiTheme="minorHAnsi" w:hAnsiTheme="minorHAnsi" w:cstheme="minorHAnsi"/>
          <w:color w:val="000000" w:themeColor="text1"/>
          <w:szCs w:val="24"/>
        </w:rPr>
        <w:t>Anticipated 4-year Flight Coverage</w:t>
      </w:r>
    </w:p>
    <w:p w14:paraId="5B3C6DCD" w14:textId="368F729F" w:rsidR="00D03424" w:rsidRPr="00A90526" w:rsidRDefault="00AC51C5" w:rsidP="00D03424">
      <w:pPr>
        <w:widowControl/>
        <w:jc w:val="center"/>
        <w:rPr>
          <w:rFonts w:asciiTheme="minorHAnsi" w:hAnsiTheme="minorHAnsi" w:cstheme="minorHAnsi"/>
          <w:color w:val="000000" w:themeColor="text1"/>
          <w:szCs w:val="24"/>
        </w:rPr>
      </w:pPr>
      <w:r w:rsidRPr="00AC51C5">
        <w:rPr>
          <w:rFonts w:asciiTheme="minorHAnsi" w:hAnsiTheme="minorHAnsi" w:cstheme="minorHAnsi"/>
          <w:noProof/>
          <w:color w:val="000000" w:themeColor="text1"/>
          <w:szCs w:val="24"/>
          <w:shd w:val="clear" w:color="auto" w:fill="E6E6E6"/>
        </w:rPr>
        <w:lastRenderedPageBreak/>
        <w:drawing>
          <wp:inline distT="0" distB="0" distL="0" distR="0" wp14:anchorId="382D10DC" wp14:editId="0313F1B3">
            <wp:extent cx="3187450" cy="4171950"/>
            <wp:effectExtent l="0" t="0" r="0" b="0"/>
            <wp:docPr id="97883131" name="Picture 9788313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3131" name="Picture 1" descr="Map&#10;&#10;Description automatically generated"/>
                    <pic:cNvPicPr/>
                  </pic:nvPicPr>
                  <pic:blipFill>
                    <a:blip r:embed="rId12"/>
                    <a:stretch>
                      <a:fillRect/>
                    </a:stretch>
                  </pic:blipFill>
                  <pic:spPr>
                    <a:xfrm>
                      <a:off x="0" y="0"/>
                      <a:ext cx="3196670" cy="4184018"/>
                    </a:xfrm>
                    <a:prstGeom prst="rect">
                      <a:avLst/>
                    </a:prstGeom>
                  </pic:spPr>
                </pic:pic>
              </a:graphicData>
            </a:graphic>
          </wp:inline>
        </w:drawing>
      </w:r>
    </w:p>
    <w:p w14:paraId="384D2624" w14:textId="77777777" w:rsidR="00D03424" w:rsidRPr="00A90526" w:rsidRDefault="00D03424" w:rsidP="00D03424">
      <w:pPr>
        <w:pStyle w:val="Heading1"/>
      </w:pPr>
      <w:r>
        <w:t>Project Administration</w:t>
      </w:r>
    </w:p>
    <w:p w14:paraId="02BD16A9" w14:textId="111B9CD8" w:rsidR="00D03424" w:rsidRPr="00A90526" w:rsidRDefault="00D03424" w:rsidP="00D03424">
      <w:pPr>
        <w:rPr>
          <w:sz w:val="24"/>
        </w:rPr>
      </w:pPr>
      <w:r>
        <w:rPr>
          <w:rFonts w:asciiTheme="minorHAnsi" w:hAnsiTheme="minorHAnsi" w:cstheme="minorHAnsi"/>
          <w:color w:val="000000" w:themeColor="text1"/>
          <w:szCs w:val="24"/>
        </w:rPr>
        <w:t>The Indiana Geographic Information Office (IGIO), which is part of the Indiana Office of Technology (IOT) will administer the contract</w:t>
      </w:r>
      <w:r w:rsidR="0041786D">
        <w:rPr>
          <w:rFonts w:asciiTheme="minorHAnsi" w:hAnsiTheme="minorHAnsi" w:cstheme="minorHAnsi"/>
          <w:color w:val="000000" w:themeColor="text1"/>
          <w:szCs w:val="24"/>
        </w:rPr>
        <w:t xml:space="preserve">. </w:t>
      </w:r>
      <w:r>
        <w:t>IOT</w:t>
      </w:r>
      <w:r w:rsidRPr="00A90526">
        <w:t xml:space="preserve"> will designate a point of contact for this </w:t>
      </w:r>
      <w:r>
        <w:t>project</w:t>
      </w:r>
      <w:r w:rsidR="0041786D">
        <w:t xml:space="preserve">. </w:t>
      </w:r>
      <w:r w:rsidRPr="00A90526">
        <w:t>Unless otherwise specified, all references in this RFP for contact with IOT shall be through this designated point of contact.</w:t>
      </w:r>
    </w:p>
    <w:p w14:paraId="2B1B143B" w14:textId="77777777" w:rsidR="00D03424" w:rsidRDefault="00D03424" w:rsidP="00D03424">
      <w:pPr>
        <w:rPr>
          <w:rFonts w:asciiTheme="minorHAnsi" w:hAnsiTheme="minorHAnsi" w:cstheme="minorHAnsi"/>
          <w:color w:val="000000" w:themeColor="text1"/>
          <w:szCs w:val="24"/>
        </w:rPr>
      </w:pPr>
      <w:r w:rsidRPr="00A90526">
        <w:t xml:space="preserve">The </w:t>
      </w:r>
      <w:r>
        <w:t>VENDOR</w:t>
      </w:r>
      <w:r w:rsidRPr="00A90526">
        <w:t xml:space="preserve"> shall furnish all labor, resources</w:t>
      </w:r>
      <w:r>
        <w:t>,</w:t>
      </w:r>
      <w:r w:rsidRPr="00A90526">
        <w:t xml:space="preserve"> and materials required to develop and deliver digital orthoimagery</w:t>
      </w:r>
      <w:r>
        <w:t xml:space="preserve">, lidar data, </w:t>
      </w:r>
      <w:r w:rsidRPr="00A90526">
        <w:t>and related products per the specified requirements.</w:t>
      </w:r>
    </w:p>
    <w:p w14:paraId="48E3F62D" w14:textId="77777777" w:rsidR="00D03424" w:rsidRDefault="00D03424" w:rsidP="00D03424">
      <w:pPr>
        <w:pStyle w:val="Heading1"/>
      </w:pPr>
      <w:r>
        <w:t>Project Area</w:t>
      </w:r>
    </w:p>
    <w:p w14:paraId="6C67E58D" w14:textId="549FA89E" w:rsidR="00D03424" w:rsidRDefault="00D03424" w:rsidP="00D03424">
      <w:pPr>
        <w:rPr>
          <w:highlight w:val="yellow"/>
        </w:rPr>
      </w:pPr>
      <w:r w:rsidRPr="008F70FF">
        <w:t>The project encompasses the entire land area of the State of Indiana, approximately 3</w:t>
      </w:r>
      <w:r>
        <w:t>7</w:t>
      </w:r>
      <w:r w:rsidRPr="008F70FF">
        <w:t>,</w:t>
      </w:r>
      <w:r>
        <w:t>000</w:t>
      </w:r>
      <w:r w:rsidRPr="008F70FF">
        <w:t xml:space="preserve"> square miles</w:t>
      </w:r>
      <w:r w:rsidR="0041786D">
        <w:t xml:space="preserve">. </w:t>
      </w:r>
      <w:r w:rsidRPr="008F70FF">
        <w:t xml:space="preserve">The entire perimeter of the State shall be buffered by at least </w:t>
      </w:r>
      <w:r>
        <w:t>1,2</w:t>
      </w:r>
      <w:r w:rsidR="00DC48F5">
        <w:t>5</w:t>
      </w:r>
      <w:r>
        <w:t>0</w:t>
      </w:r>
      <w:r w:rsidRPr="008F70FF">
        <w:t xml:space="preserve"> feet</w:t>
      </w:r>
      <w:r w:rsidR="0041786D">
        <w:t xml:space="preserve">. </w:t>
      </w:r>
      <w:r w:rsidRPr="008F70FF">
        <w:t>The border with the State of Illinois along the Wabash River and the State of Kentucky along the Ohio River shall be buffered a minimum distance of 1,</w:t>
      </w:r>
      <w:r>
        <w:t>2</w:t>
      </w:r>
      <w:r w:rsidR="003A1E00">
        <w:t>5</w:t>
      </w:r>
      <w:r w:rsidRPr="008F70FF">
        <w:t>0 feet or to the opposite riverbank, whichever distance is greater</w:t>
      </w:r>
      <w:r w:rsidR="0041786D">
        <w:t xml:space="preserve">. </w:t>
      </w:r>
      <w:r w:rsidRPr="008F70FF">
        <w:t>Border areas of the State proximate to Lake Michigan (Lake, Porter</w:t>
      </w:r>
      <w:r>
        <w:t>,</w:t>
      </w:r>
      <w:r w:rsidRPr="008F70FF">
        <w:t xml:space="preserve"> and LaPorte counties) shall be buffered beyond the shoreline a minimum distance of </w:t>
      </w:r>
      <w:r>
        <w:t>1</w:t>
      </w:r>
      <w:r w:rsidRPr="008F70FF">
        <w:t>,</w:t>
      </w:r>
      <w:r>
        <w:t>2</w:t>
      </w:r>
      <w:r w:rsidR="003A1E00">
        <w:t>5</w:t>
      </w:r>
      <w:r w:rsidRPr="008F70FF">
        <w:t>0 feet</w:t>
      </w:r>
      <w:r w:rsidR="0041786D">
        <w:t xml:space="preserve">. </w:t>
      </w:r>
      <w:r w:rsidRPr="008F70FF">
        <w:t xml:space="preserve">In addition to these dimensions, data coverage shall extend to the geographic </w:t>
      </w:r>
      <w:r>
        <w:t>extent</w:t>
      </w:r>
      <w:r w:rsidRPr="008F70FF">
        <w:t xml:space="preserve"> of the delivery tile grid, so that no “No-Data” areas exist in any source or final data product</w:t>
      </w:r>
      <w:r w:rsidR="0041786D">
        <w:t xml:space="preserve">. </w:t>
      </w:r>
      <w:r>
        <w:t xml:space="preserve">The tile grid is available from </w:t>
      </w:r>
      <w:r w:rsidR="007254B1">
        <w:t>attached “</w:t>
      </w:r>
      <w:r w:rsidR="007254B1" w:rsidRPr="007254B1">
        <w:rPr>
          <w:b/>
          <w:bCs/>
        </w:rPr>
        <w:t>2021-2023_control</w:t>
      </w:r>
      <w:r w:rsidR="007254B1" w:rsidRPr="007254B1">
        <w:rPr>
          <w:b/>
          <w:bCs/>
        </w:rPr>
        <w:t>.</w:t>
      </w:r>
      <w:r w:rsidR="007254B1">
        <w:rPr>
          <w:b/>
          <w:bCs/>
        </w:rPr>
        <w:t>z</w:t>
      </w:r>
      <w:r w:rsidR="007254B1" w:rsidRPr="007254B1">
        <w:rPr>
          <w:b/>
          <w:bCs/>
        </w:rPr>
        <w:t>ip</w:t>
      </w:r>
      <w:r w:rsidR="007254B1">
        <w:t>” file.</w:t>
      </w:r>
    </w:p>
    <w:p w14:paraId="68DE3DD1" w14:textId="77777777" w:rsidR="00D03424" w:rsidRDefault="00D03424" w:rsidP="00D03424">
      <w:pPr>
        <w:pStyle w:val="Heading1"/>
      </w:pPr>
      <w:r>
        <w:lastRenderedPageBreak/>
        <w:t>Ground Control</w:t>
      </w:r>
    </w:p>
    <w:p w14:paraId="30F674D6" w14:textId="009C7DDE" w:rsidR="00D03424" w:rsidRDefault="00D03424" w:rsidP="00D03424">
      <w:r w:rsidRPr="008F70FF">
        <w:t xml:space="preserve">The State will provide the </w:t>
      </w:r>
      <w:r>
        <w:t>VENDOR</w:t>
      </w:r>
      <w:r w:rsidRPr="008F70FF">
        <w:t xml:space="preserve"> with the ground control used in the previous statewide ortho projects</w:t>
      </w:r>
      <w:r w:rsidR="0041786D">
        <w:t xml:space="preserve">. </w:t>
      </w:r>
      <w:r w:rsidRPr="008F70FF">
        <w:t>The State</w:t>
      </w:r>
      <w:r>
        <w:t xml:space="preserve"> has well-established</w:t>
      </w:r>
      <w:r w:rsidRPr="008F70FF">
        <w:t xml:space="preserve"> ground control for previous imagery projects</w:t>
      </w:r>
      <w:r w:rsidR="0041786D">
        <w:t xml:space="preserve">. </w:t>
      </w:r>
      <w:r w:rsidR="0085444E">
        <w:t xml:space="preserve">The VENDOR may consider using </w:t>
      </w:r>
      <w:r w:rsidR="0096154B">
        <w:t>existing</w:t>
      </w:r>
      <w:r w:rsidR="0085444E">
        <w:t xml:space="preserve"> </w:t>
      </w:r>
      <w:r w:rsidR="000A1D34">
        <w:t>control provided below</w:t>
      </w:r>
      <w:r w:rsidR="0041786D">
        <w:t xml:space="preserve">. </w:t>
      </w:r>
      <w:r w:rsidR="00722E04">
        <w:t>VENDOR</w:t>
      </w:r>
      <w:r w:rsidR="00E41F30">
        <w:t>S</w:t>
      </w:r>
      <w:r w:rsidR="00722E04" w:rsidRPr="008F70FF">
        <w:t xml:space="preserve"> should not assume that sufficient control exists for a specific project area</w:t>
      </w:r>
      <w:r w:rsidR="00722E04">
        <w:t>.</w:t>
      </w:r>
    </w:p>
    <w:p w14:paraId="79ECFD85" w14:textId="0EFA7EA6" w:rsidR="00D03424" w:rsidRDefault="00D03424" w:rsidP="000A1D34">
      <w:pPr>
        <w:pStyle w:val="ListParagraph"/>
        <w:numPr>
          <w:ilvl w:val="0"/>
          <w:numId w:val="28"/>
        </w:numPr>
      </w:pPr>
      <w:r>
        <w:t xml:space="preserve">Orthoimagery Control 2021-2023 – </w:t>
      </w:r>
      <w:r w:rsidR="007254B1">
        <w:t>See attached “</w:t>
      </w:r>
      <w:r w:rsidR="007254B1" w:rsidRPr="007254B1">
        <w:rPr>
          <w:b/>
          <w:bCs/>
        </w:rPr>
        <w:t>Indiana_all_Tiles.zip</w:t>
      </w:r>
      <w:r w:rsidR="007254B1">
        <w:rPr>
          <w:b/>
          <w:bCs/>
        </w:rPr>
        <w:t>”</w:t>
      </w:r>
      <w:r w:rsidR="007254B1">
        <w:t xml:space="preserve"> file. </w:t>
      </w:r>
    </w:p>
    <w:p w14:paraId="13C6D7F9" w14:textId="77777777" w:rsidR="00D03424" w:rsidRPr="000A1D34" w:rsidRDefault="00D03424" w:rsidP="000A1D34">
      <w:pPr>
        <w:pStyle w:val="ListParagraph"/>
        <w:numPr>
          <w:ilvl w:val="0"/>
          <w:numId w:val="28"/>
        </w:numPr>
        <w:rPr>
          <w:sz w:val="24"/>
        </w:rPr>
      </w:pPr>
      <w:r>
        <w:t xml:space="preserve">Lidar Control 2016-2020 – </w:t>
      </w:r>
      <w:hyperlink r:id="rId13" w:history="1">
        <w:r w:rsidRPr="00F90A0D">
          <w:rPr>
            <w:rStyle w:val="Hyperlink"/>
          </w:rPr>
          <w:t>Link to Lidar Control Points</w:t>
        </w:r>
      </w:hyperlink>
    </w:p>
    <w:p w14:paraId="4E581A49" w14:textId="77D0197B" w:rsidR="00D03424" w:rsidRPr="008F70FF" w:rsidRDefault="00EB56B2" w:rsidP="00D03424">
      <w:pPr>
        <w:rPr>
          <w:sz w:val="24"/>
        </w:rPr>
      </w:pPr>
      <w:r>
        <w:t>VENDORS</w:t>
      </w:r>
      <w:r w:rsidRPr="008F70FF">
        <w:t xml:space="preserve"> </w:t>
      </w:r>
      <w:r w:rsidR="00D03424" w:rsidRPr="008F70FF">
        <w:t xml:space="preserve">shall propose their approach for controlling the orthoimagery and </w:t>
      </w:r>
      <w:r w:rsidR="00104259">
        <w:t>l</w:t>
      </w:r>
      <w:r w:rsidR="00D222BB" w:rsidRPr="008F70FF">
        <w:t>idar</w:t>
      </w:r>
      <w:r w:rsidR="00D03424" w:rsidRPr="008F70FF">
        <w:t>, including how, if applicable, existing control used by local governments will be included.</w:t>
      </w:r>
    </w:p>
    <w:p w14:paraId="24F55084" w14:textId="039B4AC4" w:rsidR="00D03424" w:rsidRPr="008F70FF" w:rsidRDefault="00D03424" w:rsidP="00D03424">
      <w:pPr>
        <w:rPr>
          <w:sz w:val="24"/>
        </w:rPr>
      </w:pPr>
      <w:r w:rsidRPr="008F70FF">
        <w:t xml:space="preserve">The </w:t>
      </w:r>
      <w:r>
        <w:t>VENDOR</w:t>
      </w:r>
      <w:r w:rsidRPr="008F70FF">
        <w:t xml:space="preserve"> shall be responsible for establishing ground control of sufficient density and accuracy to meet the accuracy requirements of the deliverable orthoimagery and elevation data at the resolutions indicated</w:t>
      </w:r>
      <w:r w:rsidR="009A1760">
        <w:t xml:space="preserve">, including </w:t>
      </w:r>
      <w:r w:rsidR="003E5ACE">
        <w:t xml:space="preserve">the </w:t>
      </w:r>
      <w:r w:rsidR="00E430C2">
        <w:t xml:space="preserve">additional </w:t>
      </w:r>
      <w:r w:rsidR="003E5ACE">
        <w:t>ground control check points necessary to perform the</w:t>
      </w:r>
      <w:r w:rsidR="005E3ED1">
        <w:t xml:space="preserve"> National Standard for Spatial Data Accuracy (</w:t>
      </w:r>
      <w:r w:rsidR="003E5ACE">
        <w:t>NSSDA</w:t>
      </w:r>
      <w:r w:rsidR="005E3ED1">
        <w:t>)</w:t>
      </w:r>
      <w:r w:rsidR="003E5ACE">
        <w:t xml:space="preserve"> horizontal and vertical accuracy assessments.</w:t>
      </w:r>
      <w:r w:rsidR="00044BC0">
        <w:t xml:space="preserve"> An internal horizontal accuracy assessment shall be performed for the orthoimagery, and a vertical accuracy assessment shall also be performed for the lidar dataset.</w:t>
      </w:r>
    </w:p>
    <w:p w14:paraId="721EA44D" w14:textId="4E836CCE" w:rsidR="00D03424" w:rsidRPr="008F70FF" w:rsidRDefault="00D03424" w:rsidP="00D03424">
      <w:pPr>
        <w:rPr>
          <w:sz w:val="24"/>
        </w:rPr>
      </w:pPr>
      <w:r>
        <w:t>The VENDOR</w:t>
      </w:r>
      <w:r w:rsidRPr="008F70FF">
        <w:t xml:space="preserve"> will </w:t>
      </w:r>
      <w:r>
        <w:t>determine</w:t>
      </w:r>
      <w:r w:rsidRPr="008F70FF">
        <w:t xml:space="preserve"> the availability and/or quality of any other existing ground control</w:t>
      </w:r>
      <w:r w:rsidR="0041786D">
        <w:t xml:space="preserve">. </w:t>
      </w:r>
      <w:r w:rsidR="0072399A">
        <w:t>The Indiana Department of Transportation (</w:t>
      </w:r>
      <w:r w:rsidRPr="008F70FF">
        <w:t>INDOT</w:t>
      </w:r>
      <w:r w:rsidR="0072399A">
        <w:t>)</w:t>
      </w:r>
      <w:r w:rsidRPr="008F70FF">
        <w:t xml:space="preserve"> operates a Continuous Operation Reference Stations (CORS) network in Indiana</w:t>
      </w:r>
      <w:r w:rsidR="0041786D">
        <w:t xml:space="preserve">. </w:t>
      </w:r>
      <w:r w:rsidRPr="008F70FF">
        <w:t>Any ground control established for the project must be established by a surveyor licensed in the State of Indiana</w:t>
      </w:r>
      <w:r w:rsidR="0041786D">
        <w:t xml:space="preserve">. </w:t>
      </w:r>
      <w:r w:rsidRPr="008F70FF">
        <w:t xml:space="preserve">The </w:t>
      </w:r>
      <w:r>
        <w:t>VENDOR</w:t>
      </w:r>
      <w:r w:rsidRPr="008F70FF">
        <w:t xml:space="preserve"> shall describe the method used to ensure consistency and compliance with standards</w:t>
      </w:r>
      <w:r w:rsidR="0041786D">
        <w:t xml:space="preserve">. </w:t>
      </w:r>
      <w:r w:rsidRPr="008F70FF">
        <w:t xml:space="preserve">All ground control points collected shall be documented and marked </w:t>
      </w:r>
      <w:r w:rsidRPr="00AD6062">
        <w:t xml:space="preserve">so that </w:t>
      </w:r>
      <w:r>
        <w:t>other surveyors can easily relocate them</w:t>
      </w:r>
      <w:r w:rsidRPr="00AD6062">
        <w:t xml:space="preserve"> and survive throughout the project's timeframe</w:t>
      </w:r>
      <w:r w:rsidRPr="008F70FF">
        <w:t>.</w:t>
      </w:r>
    </w:p>
    <w:p w14:paraId="4975BD17" w14:textId="13B73245" w:rsidR="0009737F" w:rsidRDefault="00D03424" w:rsidP="00B23009">
      <w:r w:rsidRPr="008F70FF">
        <w:t>Any control established for use in the project shall become a deliverable of the project.</w:t>
      </w:r>
    </w:p>
    <w:p w14:paraId="7A84985F" w14:textId="62D32E44" w:rsidR="00B23009" w:rsidRDefault="00B23009" w:rsidP="003C55D6">
      <w:pPr>
        <w:pStyle w:val="Heading1"/>
      </w:pPr>
      <w:r>
        <w:t>Mosaicking and Radiometry</w:t>
      </w:r>
    </w:p>
    <w:p w14:paraId="281DC06C" w14:textId="64EB187B" w:rsidR="00B23009" w:rsidRDefault="4634FEC8" w:rsidP="00B23009">
      <w:r>
        <w:t>While we are not requiring “true orthophotos” we want the radial distortion to be minimized</w:t>
      </w:r>
      <w:r w:rsidR="4B9857AF">
        <w:t xml:space="preserve">. </w:t>
      </w:r>
      <w:r w:rsidR="32A5B587">
        <w:t xml:space="preserve">For example, </w:t>
      </w:r>
      <w:r w:rsidR="3CFBFB49">
        <w:t>o</w:t>
      </w:r>
      <w:r>
        <w:t xml:space="preserve">verpasses/bridges along roadways shall retain </w:t>
      </w:r>
      <w:r w:rsidR="4AA74F5F">
        <w:t xml:space="preserve">the </w:t>
      </w:r>
      <w:r>
        <w:t>correct horizontal location and geometry</w:t>
      </w:r>
      <w:r w:rsidR="0E600F5E">
        <w:t xml:space="preserve"> and buildings shall not obscure visibility of roadway from curb to curb in urban areas</w:t>
      </w:r>
      <w:r w:rsidR="4B9857AF">
        <w:t xml:space="preserve">. </w:t>
      </w:r>
      <w:r w:rsidR="354BAB88">
        <w:t>The VENDOR</w:t>
      </w:r>
      <w:r>
        <w:t xml:space="preserve"> shall describe the process to constrain building lean within the orthoimagery and to account for excessive building lean, particularly in </w:t>
      </w:r>
      <w:r w:rsidR="4C4DDA86">
        <w:t xml:space="preserve">metropolitan areas with concentrations of structures over </w:t>
      </w:r>
      <w:r w:rsidR="6D58FD61">
        <w:t>five</w:t>
      </w:r>
      <w:r w:rsidR="4C4DDA86">
        <w:t xml:space="preserve"> storie</w:t>
      </w:r>
      <w:r w:rsidR="5BAC9344">
        <w:t>s</w:t>
      </w:r>
      <w:r>
        <w:t>.</w:t>
      </w:r>
    </w:p>
    <w:p w14:paraId="786FC232" w14:textId="6D15B682" w:rsidR="00B23009" w:rsidRDefault="00B23009" w:rsidP="00B23009">
      <w:r>
        <w:t>The digital orthoimagery shall be seamless and have uniform, balanced color</w:t>
      </w:r>
      <w:r w:rsidR="0041786D">
        <w:t xml:space="preserve">. </w:t>
      </w:r>
      <w:r>
        <w:t>The imagery will be geometrically and radiometrically correct and match without noticeable differences, free from double image 'ghosting' effect at the mosaicking edges.</w:t>
      </w:r>
    </w:p>
    <w:p w14:paraId="491AE3D9" w14:textId="3C3D493F" w:rsidR="00B23009" w:rsidRPr="00B2531E" w:rsidRDefault="00B23009" w:rsidP="00B23009">
      <w:r>
        <w:t>Mosaic lines shall NOT cross through buildings or bridges</w:t>
      </w:r>
      <w:r w:rsidR="0041786D">
        <w:t xml:space="preserve">. </w:t>
      </w:r>
      <w:r>
        <w:t>Other man-made structures not at ground level, fences, above ground pipelines, etc. should be avoided where possible</w:t>
      </w:r>
      <w:r w:rsidR="003F1EF7">
        <w:t xml:space="preserve"> </w:t>
      </w:r>
      <w:r w:rsidR="0044007B" w:rsidRPr="00B2531E">
        <w:t>including</w:t>
      </w:r>
      <w:r w:rsidR="003F1EF7" w:rsidRPr="00B2531E">
        <w:t xml:space="preserve"> </w:t>
      </w:r>
      <w:r w:rsidR="006950D8" w:rsidRPr="00B2531E">
        <w:t xml:space="preserve">tall </w:t>
      </w:r>
      <w:r w:rsidR="003F1EF7" w:rsidRPr="00B2531E">
        <w:t>ante</w:t>
      </w:r>
      <w:r w:rsidR="00231533" w:rsidRPr="00B2531E">
        <w:t>n</w:t>
      </w:r>
      <w:r w:rsidR="003F1EF7" w:rsidRPr="00B2531E">
        <w:t>na</w:t>
      </w:r>
      <w:r w:rsidR="00F72359" w:rsidRPr="00B2531E">
        <w:t>s, transmission towers</w:t>
      </w:r>
      <w:r w:rsidR="00231533" w:rsidRPr="00B2531E">
        <w:t>, windmills, etc.</w:t>
      </w:r>
    </w:p>
    <w:p w14:paraId="537CB6D4" w14:textId="159AD499" w:rsidR="00B23009" w:rsidRDefault="00203F2B" w:rsidP="00B23009">
      <w:r w:rsidRPr="00B2531E">
        <w:t xml:space="preserve">The </w:t>
      </w:r>
      <w:r w:rsidR="00B825F0" w:rsidRPr="00B2531E">
        <w:t xml:space="preserve">imagery in each tile shall be clipped to the tile grid </w:t>
      </w:r>
      <w:r w:rsidR="00543897" w:rsidRPr="00B2531E">
        <w:t>without overlap</w:t>
      </w:r>
      <w:r w:rsidR="00337698" w:rsidRPr="00B2531E">
        <w:t>,</w:t>
      </w:r>
      <w:r w:rsidR="00543897" w:rsidRPr="00B2531E">
        <w:t xml:space="preserve"> and</w:t>
      </w:r>
      <w:r w:rsidR="00625454" w:rsidRPr="00B2531E">
        <w:t xml:space="preserve"> </w:t>
      </w:r>
      <w:r w:rsidR="00337698" w:rsidRPr="00B2531E">
        <w:t>the</w:t>
      </w:r>
      <w:r w:rsidR="00625454" w:rsidRPr="00B2531E">
        <w:t xml:space="preserve"> p</w:t>
      </w:r>
      <w:r w:rsidR="00B23009" w:rsidRPr="00B2531E">
        <w:t xml:space="preserve">ixels in adjacent tiles </w:t>
      </w:r>
      <w:r w:rsidR="00337698" w:rsidRPr="00B2531E">
        <w:t>a</w:t>
      </w:r>
      <w:r w:rsidR="00B23009" w:rsidRPr="00B2531E">
        <w:t>li</w:t>
      </w:r>
      <w:r w:rsidR="00337698" w:rsidRPr="00B2531E">
        <w:t>gn</w:t>
      </w:r>
      <w:r w:rsidR="00F86C3E" w:rsidRPr="00B2531E">
        <w:t>ed</w:t>
      </w:r>
      <w:r w:rsidR="00CE5A86" w:rsidRPr="00B2531E">
        <w:t xml:space="preserve"> precisely</w:t>
      </w:r>
      <w:r w:rsidR="00B23009" w:rsidRPr="00B2531E">
        <w:t>.</w:t>
      </w:r>
    </w:p>
    <w:p w14:paraId="16FE3D18" w14:textId="43B90D4B" w:rsidR="0083371E" w:rsidRPr="005F4A8F" w:rsidRDefault="00B23009" w:rsidP="00B23009">
      <w:r>
        <w:t>Tiles shall be mosaicked so the images appear to be completely seamless, except at mosaic lines on bodies of water and unavoidable above ground features</w:t>
      </w:r>
      <w:r w:rsidR="0041786D">
        <w:t xml:space="preserve">. </w:t>
      </w:r>
      <w:r>
        <w:t xml:space="preserve">Radiometric adjustment shall include color balancing, overall tone adjustment, and brightness and contrast enhancements of the imagery over the </w:t>
      </w:r>
      <w:r>
        <w:lastRenderedPageBreak/>
        <w:t>entire project</w:t>
      </w:r>
      <w:r w:rsidR="0041786D">
        <w:t xml:space="preserve">. </w:t>
      </w:r>
      <w:r>
        <w:t>Dark and light areas shall be evened out.</w:t>
      </w:r>
    </w:p>
    <w:p w14:paraId="2D239018" w14:textId="77777777" w:rsidR="00D03424" w:rsidRDefault="00D03424" w:rsidP="00D03424">
      <w:pPr>
        <w:pStyle w:val="Heading1"/>
      </w:pPr>
      <w:r>
        <w:t>Quality Assurance / Quality Control Process (QA/QC)</w:t>
      </w:r>
    </w:p>
    <w:p w14:paraId="485BA7CF" w14:textId="39886618" w:rsidR="00D03424" w:rsidRDefault="00B0225E" w:rsidP="00D03424">
      <w:r>
        <w:t>The</w:t>
      </w:r>
      <w:r w:rsidR="00D03424">
        <w:t xml:space="preserve"> VENDOR will </w:t>
      </w:r>
      <w:r w:rsidR="00420E30">
        <w:t xml:space="preserve">conduct independent </w:t>
      </w:r>
      <w:r w:rsidR="00EA0D36">
        <w:t xml:space="preserve">horizontal and vertical </w:t>
      </w:r>
      <w:r w:rsidR="00596AEC">
        <w:t xml:space="preserve">accuracy </w:t>
      </w:r>
      <w:r w:rsidR="004336D9">
        <w:t>check</w:t>
      </w:r>
      <w:r w:rsidR="00596AEC">
        <w:t>s</w:t>
      </w:r>
      <w:r>
        <w:t xml:space="preserve"> in compliance with current ASPRS standards</w:t>
      </w:r>
      <w:r w:rsidR="007D3355">
        <w:t xml:space="preserve"> (</w:t>
      </w:r>
      <w:hyperlink r:id="rId14" w:history="1">
        <w:r w:rsidR="00CA0F84" w:rsidRPr="005A19DB">
          <w:rPr>
            <w:rStyle w:val="Hyperlink"/>
          </w:rPr>
          <w:t>https://www.asprs.org/news-resources/asprs-positional-accuracy-standards-for-digital-geospatial-data</w:t>
        </w:r>
      </w:hyperlink>
      <w:r w:rsidR="007D3355">
        <w:t>)</w:t>
      </w:r>
      <w:r w:rsidR="00596AEC">
        <w:t xml:space="preserve"> and</w:t>
      </w:r>
      <w:r w:rsidR="00EB3A0A">
        <w:t xml:space="preserve"> </w:t>
      </w:r>
      <w:r w:rsidR="00D03424">
        <w:t>provide a</w:t>
      </w:r>
      <w:r w:rsidR="00855895">
        <w:t>n</w:t>
      </w:r>
      <w:r w:rsidR="00D03424">
        <w:t xml:space="preserve"> accuracy report for all </w:t>
      </w:r>
      <w:r w:rsidR="00887F7E">
        <w:t>orthoimagery (horizontal)</w:t>
      </w:r>
      <w:r w:rsidR="00D03424">
        <w:t xml:space="preserve"> and </w:t>
      </w:r>
      <w:r w:rsidR="00887F7E">
        <w:t>lidar (vertical)</w:t>
      </w:r>
      <w:r w:rsidR="00D03424">
        <w:t xml:space="preserve"> datasets using ASPRS accuracy standards.</w:t>
      </w:r>
    </w:p>
    <w:p w14:paraId="10033730" w14:textId="65478767" w:rsidR="00D03424" w:rsidRPr="0075391D" w:rsidRDefault="00D03424" w:rsidP="00D03424">
      <w:pPr>
        <w:rPr>
          <w:sz w:val="24"/>
          <w:szCs w:val="24"/>
        </w:rPr>
      </w:pPr>
      <w:r>
        <w:t>The VENDOR shall p</w:t>
      </w:r>
      <w:r w:rsidRPr="0075391D">
        <w:t xml:space="preserve">rovide </w:t>
      </w:r>
      <w:r>
        <w:t>the raw</w:t>
      </w:r>
      <w:r w:rsidRPr="0075391D">
        <w:t xml:space="preserve"> imagery</w:t>
      </w:r>
      <w:r>
        <w:t xml:space="preserve"> within 10 days of acquisition</w:t>
      </w:r>
      <w:r w:rsidRPr="0075391D">
        <w:t xml:space="preserve"> to an OGC (Open Geospatial Consortium) Web Map Service (WMS) to allow internet viewing at full-scale of the imagery ahead of web-based quality control viewer delivery </w:t>
      </w:r>
      <w:r>
        <w:t>detailed</w:t>
      </w:r>
      <w:r w:rsidRPr="0075391D">
        <w:t xml:space="preserve"> below</w:t>
      </w:r>
      <w:r w:rsidR="0041786D">
        <w:t xml:space="preserve">. </w:t>
      </w:r>
      <w:r w:rsidRPr="0075391D">
        <w:t xml:space="preserve">The intent is to let the State and its partners </w:t>
      </w:r>
      <w:r w:rsidR="00344721">
        <w:t>review the imagery early and</w:t>
      </w:r>
      <w:r>
        <w:t xml:space="preserve"> request possible </w:t>
      </w:r>
      <w:proofErr w:type="spellStart"/>
      <w:r>
        <w:t>reflights</w:t>
      </w:r>
      <w:proofErr w:type="spellEnd"/>
      <w:r w:rsidR="0041786D">
        <w:t>.</w:t>
      </w:r>
      <w:r w:rsidR="00BD0838">
        <w:t xml:space="preserve"> </w:t>
      </w:r>
      <w:r w:rsidR="002B51CF">
        <w:t>Collected imagery that</w:t>
      </w:r>
      <w:r w:rsidR="00BD0838">
        <w:t xml:space="preserve"> is not up to the </w:t>
      </w:r>
      <w:r w:rsidR="002B51CF">
        <w:t xml:space="preserve">expected standard is </w:t>
      </w:r>
      <w:r w:rsidR="002B51CF" w:rsidRPr="00BD13B8">
        <w:t>grounds for</w:t>
      </w:r>
      <w:r w:rsidR="002B51CF">
        <w:t xml:space="preserve"> a no-cost</w:t>
      </w:r>
      <w:r w:rsidR="002B51CF" w:rsidRPr="00BD13B8">
        <w:t xml:space="preserve"> re-flight at IOT</w:t>
      </w:r>
      <w:r w:rsidR="002B51CF">
        <w:t>’s discretion</w:t>
      </w:r>
      <w:r w:rsidR="002B51CF" w:rsidRPr="00BD13B8">
        <w:t>.</w:t>
      </w:r>
      <w:r w:rsidR="0041786D">
        <w:t xml:space="preserve"> </w:t>
      </w:r>
      <w:r>
        <w:t>The VENDOR should a</w:t>
      </w:r>
      <w:r w:rsidRPr="0075391D">
        <w:t>nticipate simultaneous users</w:t>
      </w:r>
      <w:r w:rsidR="0041786D">
        <w:t xml:space="preserve">. </w:t>
      </w:r>
      <w:r w:rsidRPr="0075391D">
        <w:t>The service need not be permanent but should be available during the term of the contract</w:t>
      </w:r>
      <w:r>
        <w:t xml:space="preserve">. </w:t>
      </w:r>
    </w:p>
    <w:p w14:paraId="6668E801" w14:textId="58FD985E" w:rsidR="00D03424" w:rsidRDefault="00D03424" w:rsidP="00D03424">
      <w:r w:rsidRPr="0075391D">
        <w:t xml:space="preserve">The </w:t>
      </w:r>
      <w:r>
        <w:t>VENDOR</w:t>
      </w:r>
      <w:r w:rsidRPr="0075391D">
        <w:t xml:space="preserve"> shall post orthoimagery to a web-based service </w:t>
      </w:r>
      <w:r>
        <w:t>for quality control by the State and its partners</w:t>
      </w:r>
      <w:r w:rsidR="0041786D">
        <w:t xml:space="preserve">. </w:t>
      </w:r>
      <w:r w:rsidRPr="0075391D">
        <w:t>The State will use this system for review and acceptance of imagery before physical delivery of the imagery</w:t>
      </w:r>
      <w:r w:rsidR="0041786D">
        <w:t xml:space="preserve">. </w:t>
      </w:r>
      <w:r w:rsidRPr="0075391D">
        <w:t>The system shall provide a means for the State to create</w:t>
      </w:r>
      <w:r>
        <w:t xml:space="preserve"> and track</w:t>
      </w:r>
      <w:r w:rsidRPr="0075391D">
        <w:t xml:space="preserve"> quality control callouts.</w:t>
      </w:r>
    </w:p>
    <w:p w14:paraId="0D25C197" w14:textId="5D227AF8" w:rsidR="00936452" w:rsidRPr="0075391D" w:rsidRDefault="004D37C6" w:rsidP="00D03424">
      <w:pPr>
        <w:rPr>
          <w:sz w:val="24"/>
          <w:szCs w:val="24"/>
        </w:rPr>
      </w:pPr>
      <w:r>
        <w:t xml:space="preserve">The VENDOR shall </w:t>
      </w:r>
      <w:r w:rsidR="00F55574">
        <w:t xml:space="preserve">post the lidar-derived hydro-flattened DEM </w:t>
      </w:r>
      <w:r w:rsidR="00F53E50">
        <w:t xml:space="preserve">rendered as a </w:t>
      </w:r>
      <w:r w:rsidR="000C4216">
        <w:t>shaded relief</w:t>
      </w:r>
      <w:r w:rsidR="00F53E50">
        <w:t xml:space="preserve"> </w:t>
      </w:r>
      <w:r w:rsidR="00F55574">
        <w:t xml:space="preserve">to a </w:t>
      </w:r>
      <w:r w:rsidR="00175AD1">
        <w:t xml:space="preserve">VENDOR-hosted </w:t>
      </w:r>
      <w:r w:rsidR="00F55574">
        <w:t>web-based service for quality control by the State and its partners</w:t>
      </w:r>
      <w:r w:rsidR="0041786D">
        <w:t xml:space="preserve">. </w:t>
      </w:r>
      <w:r w:rsidR="00A139B1" w:rsidRPr="00396AE1">
        <w:t>If the State chooses to ac</w:t>
      </w:r>
      <w:r w:rsidR="008322C4" w:rsidRPr="00396AE1">
        <w:t>qu</w:t>
      </w:r>
      <w:r w:rsidR="00A139B1" w:rsidRPr="00396AE1">
        <w:t>ire advanced classification of veg</w:t>
      </w:r>
      <w:r w:rsidR="008322C4" w:rsidRPr="00396AE1">
        <w:t>eta</w:t>
      </w:r>
      <w:r w:rsidR="00993914" w:rsidRPr="00396AE1">
        <w:t>tion and bu</w:t>
      </w:r>
      <w:r w:rsidR="008322C4" w:rsidRPr="00396AE1">
        <w:t>i</w:t>
      </w:r>
      <w:r w:rsidR="00993914" w:rsidRPr="00396AE1">
        <w:t>ldings</w:t>
      </w:r>
      <w:r w:rsidR="008322C4" w:rsidRPr="00396AE1">
        <w:t>,</w:t>
      </w:r>
      <w:r w:rsidR="00993914" w:rsidRPr="00396AE1">
        <w:t xml:space="preserve"> the Vendor shall also produc</w:t>
      </w:r>
      <w:r w:rsidR="008322C4" w:rsidRPr="00396AE1">
        <w:t>e</w:t>
      </w:r>
      <w:r w:rsidR="00993914" w:rsidRPr="00396AE1">
        <w:t xml:space="preserve"> a DSM for </w:t>
      </w:r>
      <w:r w:rsidR="008322C4" w:rsidRPr="00396AE1">
        <w:t>quality control of the point classification</w:t>
      </w:r>
      <w:r w:rsidR="0041786D" w:rsidRPr="00396AE1">
        <w:t xml:space="preserve">. </w:t>
      </w:r>
      <w:r w:rsidR="00982B84" w:rsidRPr="00396AE1">
        <w:t>The</w:t>
      </w:r>
      <w:r w:rsidR="00982B84" w:rsidRPr="0075391D">
        <w:t xml:space="preserve"> State will use this system </w:t>
      </w:r>
      <w:r w:rsidR="00317E1E">
        <w:t>to review and accept the lidar data and its derived products before physically delivering</w:t>
      </w:r>
      <w:r w:rsidR="00982B84" w:rsidRPr="0075391D">
        <w:t xml:space="preserve"> the </w:t>
      </w:r>
      <w:r w:rsidR="00D85D7E">
        <w:t>data</w:t>
      </w:r>
      <w:r w:rsidR="0041786D">
        <w:t xml:space="preserve">. </w:t>
      </w:r>
      <w:r w:rsidR="00982B84" w:rsidRPr="0075391D">
        <w:t>The system shall provide a means for the State to create</w:t>
      </w:r>
      <w:r w:rsidR="00982B84">
        <w:t xml:space="preserve"> and track</w:t>
      </w:r>
      <w:r w:rsidR="00982B84" w:rsidRPr="0075391D">
        <w:t xml:space="preserve"> quality control callouts.</w:t>
      </w:r>
    </w:p>
    <w:p w14:paraId="619957B6" w14:textId="2A17168E" w:rsidR="00D03424" w:rsidRPr="008F70FF" w:rsidRDefault="00D03424" w:rsidP="00D03424">
      <w:pPr>
        <w:rPr>
          <w:color w:val="000000" w:themeColor="text1"/>
          <w:sz w:val="24"/>
        </w:rPr>
      </w:pPr>
      <w:r>
        <w:t xml:space="preserve">IOT, in conjunction with </w:t>
      </w:r>
      <w:r w:rsidR="00AA5703">
        <w:t xml:space="preserve">the </w:t>
      </w:r>
      <w:r>
        <w:t>INDOT</w:t>
      </w:r>
      <w:r w:rsidRPr="008F70FF">
        <w:t xml:space="preserve"> </w:t>
      </w:r>
      <w:r w:rsidR="0034350C">
        <w:t xml:space="preserve">aerial </w:t>
      </w:r>
      <w:r w:rsidR="00CC235B">
        <w:t>surveys</w:t>
      </w:r>
      <w:r w:rsidR="0034350C" w:rsidRPr="008F70FF">
        <w:t xml:space="preserve"> </w:t>
      </w:r>
      <w:r w:rsidRPr="008F70FF">
        <w:t>team</w:t>
      </w:r>
      <w:r>
        <w:t>,</w:t>
      </w:r>
      <w:r w:rsidRPr="008F70FF">
        <w:t xml:space="preserve"> will manage the QA/QC process for the </w:t>
      </w:r>
      <w:r>
        <w:t>project</w:t>
      </w:r>
      <w:r w:rsidR="0041786D">
        <w:t xml:space="preserve">. </w:t>
      </w:r>
      <w:r w:rsidR="00534796">
        <w:t xml:space="preserve">INDOT </w:t>
      </w:r>
      <w:r w:rsidR="00534796" w:rsidRPr="00396AE1">
        <w:t xml:space="preserve">and </w:t>
      </w:r>
      <w:r w:rsidR="00EB19BC" w:rsidRPr="00396AE1">
        <w:t xml:space="preserve">USGS </w:t>
      </w:r>
      <w:r w:rsidR="001473F1" w:rsidRPr="00396AE1">
        <w:t>and potentially</w:t>
      </w:r>
      <w:r w:rsidR="00EB19BC" w:rsidRPr="00396AE1">
        <w:t xml:space="preserve"> a</w:t>
      </w:r>
      <w:r w:rsidR="00C04F4B" w:rsidRPr="00396AE1">
        <w:t>n independent</w:t>
      </w:r>
      <w:r w:rsidR="00EB19BC" w:rsidRPr="00396AE1">
        <w:t xml:space="preserve"> third-party reviewer will verify the lidar deliverables</w:t>
      </w:r>
      <w:r w:rsidR="0041786D" w:rsidRPr="00396AE1">
        <w:t xml:space="preserve">. </w:t>
      </w:r>
      <w:r w:rsidRPr="00396AE1">
        <w:t>Final products</w:t>
      </w:r>
      <w:r w:rsidRPr="008F70FF">
        <w:t xml:space="preserve"> shall be incrementally delivered according to the </w:t>
      </w:r>
      <w:r>
        <w:t>VENDOR</w:t>
      </w:r>
      <w:r w:rsidRPr="008F70FF">
        <w:t>-supplied project plan as approved by IOT</w:t>
      </w:r>
      <w:r w:rsidR="0041786D">
        <w:t xml:space="preserve">. </w:t>
      </w:r>
      <w:r w:rsidRPr="008F70FF">
        <w:t xml:space="preserve">IOT expects to receive </w:t>
      </w:r>
      <w:r w:rsidR="00886626">
        <w:t>county-by-county deliverable</w:t>
      </w:r>
      <w:r w:rsidRPr="008F70FF">
        <w:t>s as soon as each delivery area is completed.</w:t>
      </w:r>
    </w:p>
    <w:p w14:paraId="52C6C9CB" w14:textId="69EFBEF0" w:rsidR="00D03424" w:rsidRDefault="00D03424" w:rsidP="00D03424">
      <w:r w:rsidRPr="004C23CD">
        <w:t>IOT will review and provide comments on each delivery within two months</w:t>
      </w:r>
      <w:r w:rsidR="0041786D" w:rsidRPr="004C23CD">
        <w:t xml:space="preserve">. </w:t>
      </w:r>
      <w:r w:rsidR="007172CB">
        <w:t xml:space="preserve">USGS </w:t>
      </w:r>
      <w:r w:rsidR="009C0D99">
        <w:t xml:space="preserve">review and acceptance will be based </w:t>
      </w:r>
      <w:r w:rsidR="004E4D31">
        <w:t>a future</w:t>
      </w:r>
      <w:r w:rsidR="009C0D99">
        <w:t xml:space="preserve"> DCA</w:t>
      </w:r>
      <w:r w:rsidR="004E4D31">
        <w:t xml:space="preserve"> </w:t>
      </w:r>
      <w:r w:rsidR="00F67565">
        <w:t>between IOT and USGS</w:t>
      </w:r>
      <w:r w:rsidR="004E4D31">
        <w:t>.</w:t>
      </w:r>
    </w:p>
    <w:p w14:paraId="2F384112" w14:textId="77777777" w:rsidR="00D03424" w:rsidRDefault="00D03424" w:rsidP="00D03424">
      <w:pPr>
        <w:pStyle w:val="Heading1"/>
      </w:pPr>
      <w:r>
        <w:t>Scope of Work Tasks</w:t>
      </w:r>
    </w:p>
    <w:p w14:paraId="1C251E97" w14:textId="10C9F50F" w:rsidR="00D03424" w:rsidRDefault="00D03424" w:rsidP="00D03424">
      <w:r>
        <w:t xml:space="preserve">Work performed under any contracts issued </w:t>
      </w:r>
      <w:proofErr w:type="gramStart"/>
      <w:r>
        <w:t>as a result of</w:t>
      </w:r>
      <w:proofErr w:type="gramEnd"/>
      <w:r>
        <w:t xml:space="preserve"> this RFP will support mandatory core deliverables</w:t>
      </w:r>
      <w:r w:rsidR="00FB66EE">
        <w:t xml:space="preserve"> and</w:t>
      </w:r>
      <w:r>
        <w:t xml:space="preserve"> any optional buy-up deliverables requested by IOT and its partners.</w:t>
      </w:r>
    </w:p>
    <w:p w14:paraId="57135288" w14:textId="77777777" w:rsidR="00D03424" w:rsidRDefault="00D03424" w:rsidP="00D03424">
      <w:pPr>
        <w:pStyle w:val="Heading2"/>
      </w:pPr>
      <w:r>
        <w:t>Core Deliverables</w:t>
      </w:r>
    </w:p>
    <w:p w14:paraId="1B5216C8" w14:textId="77777777" w:rsidR="00D03424" w:rsidRDefault="00D03424" w:rsidP="00D03424">
      <w:pPr>
        <w:pStyle w:val="Heading3"/>
      </w:pPr>
      <w:bookmarkStart w:id="0" w:name="_Ref152656938"/>
      <w:r>
        <w:t>Aerial 4-band Digital Orthoimagery</w:t>
      </w:r>
      <w:bookmarkEnd w:id="0"/>
    </w:p>
    <w:p w14:paraId="3740B54C" w14:textId="2028EF59" w:rsidR="00D03424" w:rsidRDefault="00D03424" w:rsidP="00D03424">
      <w:r>
        <w:t xml:space="preserve">The VENDOR will capture and produce </w:t>
      </w:r>
      <w:r w:rsidR="002758A7">
        <w:t xml:space="preserve">3” or </w:t>
      </w:r>
      <w:r>
        <w:t>6” pixel resolution, 4-band (red, green, blue, near-infrared, 32-bit with 8-bit unsigned pixel depth per band) digital orthoimagery</w:t>
      </w:r>
      <w:r w:rsidR="0041786D">
        <w:t xml:space="preserve">. </w:t>
      </w:r>
      <w:r>
        <w:t>The imagery will meet the Class 1 standard as defined by ASPRS for</w:t>
      </w:r>
      <w:r w:rsidR="002758A7">
        <w:t xml:space="preserve"> the chosen</w:t>
      </w:r>
      <w:r>
        <w:t xml:space="preserve"> resolution</w:t>
      </w:r>
      <w:r w:rsidR="0041786D">
        <w:t xml:space="preserve">. </w:t>
      </w:r>
      <w:r>
        <w:t>The imagery will be free of s</w:t>
      </w:r>
      <w:r w:rsidR="00CB13B5">
        <w:t>now</w:t>
      </w:r>
      <w:r>
        <w:t>, cloud shadows, atmospheric haze, and sun glare reflections</w:t>
      </w:r>
      <w:r w:rsidR="0041786D">
        <w:t xml:space="preserve">. </w:t>
      </w:r>
      <w:r>
        <w:t xml:space="preserve">The same family of sensors shall be used for each product set. </w:t>
      </w:r>
    </w:p>
    <w:p w14:paraId="4877F8C1" w14:textId="211F09D5" w:rsidR="00D03424" w:rsidRPr="00BD13B8" w:rsidRDefault="08B24C45" w:rsidP="00D03424">
      <w:r>
        <w:lastRenderedPageBreak/>
        <w:t>All imagery shall be collected during the late winter / early spring flying season (approximately mid-February to late April) during leaf-off conditions for deciduous vegetation in Indiana</w:t>
      </w:r>
      <w:r w:rsidR="4B9857AF">
        <w:t xml:space="preserve">. </w:t>
      </w:r>
      <w:r>
        <w:t>The sun angle shall be 30 degrees or greater, streams should be within their normal banks, unless otherwise negotiated, and the ground is free of snow and excessive moisture</w:t>
      </w:r>
      <w:r w:rsidR="4B9857AF">
        <w:t xml:space="preserve">. </w:t>
      </w:r>
    </w:p>
    <w:p w14:paraId="3D8EDD47" w14:textId="13E7F34C" w:rsidR="00D03424" w:rsidRDefault="00D03424" w:rsidP="00D03424">
      <w:r w:rsidRPr="00BD13B8">
        <w:t xml:space="preserve">Imagery where leaf-on conditions of deciduous vegetation </w:t>
      </w:r>
      <w:r>
        <w:t>obscure</w:t>
      </w:r>
      <w:r w:rsidRPr="00BD13B8">
        <w:t xml:space="preserve"> road edge or stream banks </w:t>
      </w:r>
      <w:r w:rsidR="002D1367">
        <w:t>are</w:t>
      </w:r>
      <w:r w:rsidRPr="00BD13B8">
        <w:t xml:space="preserve"> grounds for</w:t>
      </w:r>
      <w:r w:rsidR="00287677">
        <w:t xml:space="preserve"> a no-cost</w:t>
      </w:r>
      <w:r w:rsidRPr="00BD13B8">
        <w:t xml:space="preserve"> re-flight at IOT</w:t>
      </w:r>
      <w:r w:rsidR="00287677">
        <w:t>’s discretion</w:t>
      </w:r>
      <w:r w:rsidRPr="00BD13B8">
        <w:t>.</w:t>
      </w:r>
    </w:p>
    <w:p w14:paraId="2CCBCC7A" w14:textId="09472E09" w:rsidR="00D03424" w:rsidRDefault="00D03424" w:rsidP="00D03424">
      <w:r>
        <w:t>The VENDOR will minimize building lean and shadows</w:t>
      </w:r>
      <w:r w:rsidR="0041786D">
        <w:t xml:space="preserve">. </w:t>
      </w:r>
      <w:r>
        <w:t>At a minimum, all vehicular roads adjacent to tall buildings should be visible curb-to-curb without being obscured by buildings</w:t>
      </w:r>
      <w:r w:rsidR="000679D6">
        <w:t xml:space="preserve"> and bridges</w:t>
      </w:r>
      <w:r w:rsidR="0041786D">
        <w:t xml:space="preserve">. </w:t>
      </w:r>
      <w:r>
        <w:t>The VENDOR’s proposal should clearly explain the methodology to achieve these results.</w:t>
      </w:r>
    </w:p>
    <w:p w14:paraId="21703C70" w14:textId="2A7DC6BC" w:rsidR="00D03424" w:rsidRDefault="00D03424" w:rsidP="00D03424">
      <w:r>
        <w:t>The VENDOR will develop a flight plan that ensures full coverage of the study area</w:t>
      </w:r>
      <w:r w:rsidR="0041786D">
        <w:t xml:space="preserve">. </w:t>
      </w:r>
      <w:r>
        <w:t>The VENDOR will provide the flight plan to IOT for approval before undertaking the flight.</w:t>
      </w:r>
    </w:p>
    <w:p w14:paraId="69CB5F8A" w14:textId="5DF79C29" w:rsidR="00D03424" w:rsidRDefault="00D03424" w:rsidP="00D03424">
      <w:r>
        <w:t xml:space="preserve">The VENDOR will, immediately after the aerial photography capture, inspect it for cloud shadow, color, exposure, and clarity, as well as </w:t>
      </w:r>
      <w:proofErr w:type="spellStart"/>
      <w:r>
        <w:t>sidelap</w:t>
      </w:r>
      <w:proofErr w:type="spellEnd"/>
      <w:r>
        <w:t xml:space="preserve">, </w:t>
      </w:r>
      <w:proofErr w:type="spellStart"/>
      <w:r>
        <w:t>endlap</w:t>
      </w:r>
      <w:proofErr w:type="spellEnd"/>
      <w:r>
        <w:t>, and crab</w:t>
      </w:r>
      <w:r w:rsidR="0041786D">
        <w:t xml:space="preserve">. </w:t>
      </w:r>
      <w:r>
        <w:t>The VENDOR</w:t>
      </w:r>
      <w:r w:rsidRPr="00E33F7A">
        <w:t xml:space="preserve"> </w:t>
      </w:r>
      <w:r>
        <w:t>will provide a quality control summary report to IOT in digital format within a reasonable time after the photography date</w:t>
      </w:r>
      <w:r w:rsidR="0041786D">
        <w:t xml:space="preserve">. </w:t>
      </w:r>
      <w:r>
        <w:t>The report will describe conditions during the flight, including, but not limited to, flight date, aircraft used, weather conditions, altitude, subcontractors, scales, resolutions, camera type, number of flight lines, number of tiles created, and datum utilized.</w:t>
      </w:r>
    </w:p>
    <w:p w14:paraId="3A1D1C95" w14:textId="03891AE0" w:rsidR="00D03424" w:rsidRDefault="00D03424" w:rsidP="00D03424">
      <w:r w:rsidRPr="0075391D">
        <w:t xml:space="preserve">Before orthoimagery production starts, a representative sample of urban, rural, </w:t>
      </w:r>
      <w:r>
        <w:t>agricultural</w:t>
      </w:r>
      <w:r w:rsidRPr="0075391D">
        <w:t xml:space="preserve">, forest, and wetland </w:t>
      </w:r>
      <w:r>
        <w:t>areas</w:t>
      </w:r>
      <w:r w:rsidRPr="0075391D">
        <w:t xml:space="preserve"> shall be submitted by the </w:t>
      </w:r>
      <w:r>
        <w:t>VENDOR</w:t>
      </w:r>
      <w:r w:rsidRPr="0075391D">
        <w:t xml:space="preserve"> to the State for review and approval of radiometric settings, including color balancing, overall tone, dodging, brightness, and contrast</w:t>
      </w:r>
      <w:r w:rsidR="0041786D">
        <w:t xml:space="preserve">. </w:t>
      </w:r>
      <w:r w:rsidRPr="0075391D">
        <w:t>Image radiometry shall be agreed upon before deliveries commence</w:t>
      </w:r>
      <w:r w:rsidR="0041786D">
        <w:t>.</w:t>
      </w:r>
      <w:r w:rsidR="00C63AC3">
        <w:t xml:space="preserve"> Each year, t</w:t>
      </w:r>
      <w:r w:rsidR="00C63AC3" w:rsidRPr="0075391D">
        <w:t>he first county delivered shall be used as a pilot to verify processing, radiometry, quality control, naming, and delivery.</w:t>
      </w:r>
      <w:r w:rsidR="00C63AC3">
        <w:t xml:space="preserve"> </w:t>
      </w:r>
      <w:r w:rsidRPr="0075391D">
        <w:t xml:space="preserve">The </w:t>
      </w:r>
      <w:r>
        <w:t>VENDOR</w:t>
      </w:r>
      <w:r w:rsidRPr="0075391D">
        <w:t xml:space="preserve"> shall be </w:t>
      </w:r>
      <w:r>
        <w:t>accountable for matching</w:t>
      </w:r>
      <w:r w:rsidRPr="0075391D">
        <w:t xml:space="preserve"> the approved image settings across all subsequent imagery deliverables.</w:t>
      </w:r>
    </w:p>
    <w:p w14:paraId="09DE45BE" w14:textId="77777777" w:rsidR="00D03424" w:rsidRDefault="00D03424" w:rsidP="00D03424">
      <w:r>
        <w:t>If an entire county or buy-up area cannot be acquired in the same season, the entire county or buy-up area shall be acquired in the next season.</w:t>
      </w:r>
    </w:p>
    <w:p w14:paraId="2F2633AF" w14:textId="6580A7C4" w:rsidR="00D03424" w:rsidRDefault="00D03424" w:rsidP="00D03424">
      <w:pPr>
        <w:rPr>
          <w:rFonts w:asciiTheme="minorHAnsi" w:hAnsiTheme="minorHAnsi" w:cstheme="minorHAnsi"/>
          <w:color w:val="000000" w:themeColor="text1"/>
          <w:szCs w:val="24"/>
        </w:rPr>
      </w:pPr>
      <w:r w:rsidRPr="0075391D">
        <w:t xml:space="preserve">The </w:t>
      </w:r>
      <w:r>
        <w:t>VENDOR</w:t>
      </w:r>
      <w:r w:rsidRPr="0075391D">
        <w:t xml:space="preserve"> shall present a plan for re-visitation of areas in the event of image rejection during the QC process or where original imagery could not be collected because </w:t>
      </w:r>
      <w:r>
        <w:t xml:space="preserve">of </w:t>
      </w:r>
      <w:r w:rsidRPr="0075391D">
        <w:t xml:space="preserve">weather or ground cover conditions or other factors outside the control of the </w:t>
      </w:r>
      <w:r>
        <w:t>VENDOR</w:t>
      </w:r>
      <w:r w:rsidRPr="0075391D">
        <w:t>’s precluded collection at the scheduled time of the flyover</w:t>
      </w:r>
      <w:r w:rsidR="0041786D">
        <w:t xml:space="preserve">. </w:t>
      </w:r>
      <w:r w:rsidRPr="0075391D">
        <w:t>Mechanical or technical problems shall not be considered a legitimate reason for non-collection.</w:t>
      </w:r>
    </w:p>
    <w:p w14:paraId="67999A1D" w14:textId="77777777" w:rsidR="00D03424" w:rsidRDefault="00D03424" w:rsidP="00D03424">
      <w:r>
        <w:t>The imagery will be delivered in the following formats:</w:t>
      </w:r>
    </w:p>
    <w:p w14:paraId="0ABA26B3" w14:textId="67712ED6" w:rsidR="00D03424" w:rsidRDefault="00D03424" w:rsidP="00D03424">
      <w:pPr>
        <w:pStyle w:val="ListParagraph"/>
        <w:numPr>
          <w:ilvl w:val="0"/>
          <w:numId w:val="20"/>
        </w:numPr>
      </w:pPr>
      <w:r>
        <w:t xml:space="preserve">2,500 x 2,500-foot grid tiles (provided by the State) with no “No-Data” areas in uncompressed cloud-optimized </w:t>
      </w:r>
      <w:proofErr w:type="spellStart"/>
      <w:r>
        <w:t>GeoTIFF</w:t>
      </w:r>
      <w:proofErr w:type="spellEnd"/>
      <w:r>
        <w:t xml:space="preserve"> </w:t>
      </w:r>
      <w:r w:rsidR="00211192">
        <w:t xml:space="preserve">(COG) </w:t>
      </w:r>
      <w:r>
        <w:t xml:space="preserve">format, ECW format, and </w:t>
      </w:r>
      <w:proofErr w:type="spellStart"/>
      <w:r>
        <w:t>MrSID</w:t>
      </w:r>
      <w:proofErr w:type="spellEnd"/>
      <w:r>
        <w:t xml:space="preserve"> v4 format.</w:t>
      </w:r>
    </w:p>
    <w:p w14:paraId="226B648A" w14:textId="3DD8C52A" w:rsidR="00D03424" w:rsidRDefault="00D03424" w:rsidP="00D03424">
      <w:pPr>
        <w:pStyle w:val="ListParagraph"/>
        <w:numPr>
          <w:ilvl w:val="0"/>
          <w:numId w:val="13"/>
        </w:numPr>
      </w:pPr>
      <w:r>
        <w:t xml:space="preserve">Complete county coverages in </w:t>
      </w:r>
      <w:r w:rsidR="00AE168D">
        <w:t xml:space="preserve">RGB </w:t>
      </w:r>
      <w:proofErr w:type="spellStart"/>
      <w:r>
        <w:t>MrSID</w:t>
      </w:r>
      <w:proofErr w:type="spellEnd"/>
      <w:r>
        <w:t xml:space="preserve"> v4 format.</w:t>
      </w:r>
    </w:p>
    <w:p w14:paraId="0CFCCEDD" w14:textId="09BB0B87" w:rsidR="00D03424" w:rsidRDefault="000151BD" w:rsidP="000151BD">
      <w:r>
        <w:t xml:space="preserve">All datasets will be delivered in the </w:t>
      </w:r>
      <w:r w:rsidR="001F2C81">
        <w:t>latest</w:t>
      </w:r>
      <w:r>
        <w:t xml:space="preserve"> Indiana State Plane </w:t>
      </w:r>
      <w:r w:rsidR="001F2C81">
        <w:t>coordinate system</w:t>
      </w:r>
      <w:r w:rsidR="0041786D">
        <w:t xml:space="preserve">. </w:t>
      </w:r>
      <w:r>
        <w:t>The specific coordinate system and linear units will be determined in coordination with the selected VENDOR.</w:t>
      </w:r>
    </w:p>
    <w:p w14:paraId="5998A7C2" w14:textId="1032C8C9" w:rsidR="00D03424" w:rsidRDefault="00D03424" w:rsidP="00D03424">
      <w:r>
        <w:t>When</w:t>
      </w:r>
      <w:r w:rsidRPr="00BD13B8">
        <w:t xml:space="preserve"> adjacent counties captured in the same year have different pixel resolutions, the highest resolution tile shall be delivered, and the </w:t>
      </w:r>
      <w:r>
        <w:t>VENDOR</w:t>
      </w:r>
      <w:r w:rsidRPr="00BD13B8">
        <w:t xml:space="preserve"> shall not resample from a larger source pixel (lower resolution) size to a smaller pixel size (higher resolution)</w:t>
      </w:r>
      <w:r w:rsidR="0041786D">
        <w:t xml:space="preserve">. </w:t>
      </w:r>
      <w:r w:rsidRPr="00BD13B8">
        <w:t xml:space="preserve">IOT recognizes that this will require the </w:t>
      </w:r>
      <w:r>
        <w:t>VENDOR</w:t>
      </w:r>
      <w:r w:rsidRPr="00BD13B8">
        <w:t xml:space="preserve"> to process the </w:t>
      </w:r>
      <w:r>
        <w:t>higher-resolution</w:t>
      </w:r>
      <w:r w:rsidRPr="00BD13B8">
        <w:t xml:space="preserve"> counties first</w:t>
      </w:r>
      <w:r w:rsidR="0041786D">
        <w:t xml:space="preserve">. </w:t>
      </w:r>
      <w:r w:rsidRPr="00BD13B8">
        <w:t>Image tiles with the same file name must be identical if delivered to two or more counties.</w:t>
      </w:r>
    </w:p>
    <w:p w14:paraId="5068B583" w14:textId="3F8EAF8E" w:rsidR="00D03424" w:rsidRDefault="08B24C45" w:rsidP="00D03424">
      <w:r>
        <w:t>The VENDOR shall work with IOT to upload</w:t>
      </w:r>
      <w:r w:rsidR="490B110C">
        <w:t xml:space="preserve"> the</w:t>
      </w:r>
      <w:r>
        <w:t xml:space="preserve"> imagery </w:t>
      </w:r>
      <w:r w:rsidR="10DDEE03">
        <w:t>grid tiles</w:t>
      </w:r>
      <w:r>
        <w:t xml:space="preserve"> directly to the State’s </w:t>
      </w:r>
      <w:r w:rsidR="52117740">
        <w:t>cloud</w:t>
      </w:r>
      <w:r>
        <w:t xml:space="preserve"> data store</w:t>
      </w:r>
      <w:r w:rsidR="4B9857AF">
        <w:t xml:space="preserve">. </w:t>
      </w:r>
    </w:p>
    <w:p w14:paraId="0D11272E" w14:textId="10B8F634" w:rsidR="00472D43" w:rsidRDefault="00472D43" w:rsidP="00472D43">
      <w:pPr>
        <w:pStyle w:val="Heading3"/>
      </w:pPr>
      <w:r>
        <w:lastRenderedPageBreak/>
        <w:t>Lidar</w:t>
      </w:r>
    </w:p>
    <w:p w14:paraId="21362AF8" w14:textId="4010A22B" w:rsidR="00472D43" w:rsidRPr="0001468B" w:rsidRDefault="00472D43" w:rsidP="00472D43">
      <w:r w:rsidRPr="0001468B">
        <w:t>The VENDOR will capture and produce lidar meeting the latest USGS’s Lidar Base Specification</w:t>
      </w:r>
      <w:r w:rsidR="008F3D49">
        <w:t xml:space="preserve"> (</w:t>
      </w:r>
      <w:hyperlink r:id="rId15" w:history="1">
        <w:r w:rsidR="008F3D49" w:rsidRPr="00E81E5C">
          <w:rPr>
            <w:rStyle w:val="Hyperlink"/>
          </w:rPr>
          <w:t>https://www.usgs.gov/ngp-standards-and-specifications/lidar-base-specification-online</w:t>
        </w:r>
      </w:hyperlink>
      <w:r w:rsidR="008F3D49" w:rsidRPr="00C569AB">
        <w:t>)</w:t>
      </w:r>
      <w:r w:rsidRPr="0001468B">
        <w:t xml:space="preserve"> - Quality Level 1, including the following: </w:t>
      </w:r>
    </w:p>
    <w:p w14:paraId="361B202B" w14:textId="20C7AC01" w:rsidR="00472D43" w:rsidRPr="0001468B" w:rsidRDefault="44ECF569" w:rsidP="00472D43">
      <w:pPr>
        <w:pStyle w:val="ListParagraph"/>
        <w:numPr>
          <w:ilvl w:val="0"/>
          <w:numId w:val="15"/>
        </w:numPr>
      </w:pPr>
      <w:r>
        <w:t>Hydro-</w:t>
      </w:r>
      <w:r w:rsidR="6727A740">
        <w:t>flattened</w:t>
      </w:r>
      <w:r>
        <w:t xml:space="preserve"> Break lines, Esri Shapefile format</w:t>
      </w:r>
    </w:p>
    <w:p w14:paraId="49ADF4AD" w14:textId="37FE2952" w:rsidR="00472D43" w:rsidRPr="0001468B" w:rsidRDefault="00472D43" w:rsidP="00472D43">
      <w:pPr>
        <w:pStyle w:val="ListParagraph"/>
        <w:numPr>
          <w:ilvl w:val="0"/>
          <w:numId w:val="15"/>
        </w:numPr>
      </w:pPr>
      <w:r w:rsidRPr="0001468B">
        <w:t>2</w:t>
      </w:r>
      <w:r w:rsidR="0001468B" w:rsidRPr="0001468B">
        <w:t>-</w:t>
      </w:r>
      <w:r w:rsidRPr="0001468B">
        <w:t>foot hydro-flattened, Bare Earth Digital Elevation Model (DEM)</w:t>
      </w:r>
      <w:r w:rsidR="00BC2A5C">
        <w:t xml:space="preserve">, in </w:t>
      </w:r>
      <w:r w:rsidR="00C64FB7">
        <w:t xml:space="preserve">in uncompressed cloud-optimized </w:t>
      </w:r>
      <w:proofErr w:type="spellStart"/>
      <w:r w:rsidR="00C64FB7">
        <w:t>GeoTIFF</w:t>
      </w:r>
      <w:proofErr w:type="spellEnd"/>
      <w:r w:rsidR="00C64FB7">
        <w:t xml:space="preserve"> (COG) format</w:t>
      </w:r>
    </w:p>
    <w:p w14:paraId="31906FA2" w14:textId="7EBF8732" w:rsidR="00472D43" w:rsidRPr="0001468B" w:rsidRDefault="00472D43" w:rsidP="00472D43">
      <w:pPr>
        <w:pStyle w:val="ListParagraph"/>
        <w:numPr>
          <w:ilvl w:val="0"/>
          <w:numId w:val="15"/>
        </w:numPr>
      </w:pPr>
      <w:r w:rsidRPr="0001468B">
        <w:t>2</w:t>
      </w:r>
      <w:r w:rsidR="0001468B" w:rsidRPr="0001468B">
        <w:t>-</w:t>
      </w:r>
      <w:r w:rsidRPr="0001468B">
        <w:t>foot resolution Intensity Image: intensity recorded from reflective surface (first return) pulse</w:t>
      </w:r>
    </w:p>
    <w:p w14:paraId="56738DD8" w14:textId="58291CA4" w:rsidR="00472D43" w:rsidRPr="0001468B" w:rsidRDefault="00472D43" w:rsidP="00472D43">
      <w:pPr>
        <w:pStyle w:val="ListParagraph"/>
        <w:numPr>
          <w:ilvl w:val="0"/>
          <w:numId w:val="15"/>
        </w:numPr>
      </w:pPr>
      <w:r w:rsidRPr="0001468B">
        <w:t xml:space="preserve">Point cloud </w:t>
      </w:r>
      <w:proofErr w:type="gramStart"/>
      <w:r w:rsidRPr="0001468B">
        <w:t>in .</w:t>
      </w:r>
      <w:proofErr w:type="spellStart"/>
      <w:r w:rsidRPr="0001468B">
        <w:t>la</w:t>
      </w:r>
      <w:r w:rsidR="0001468B" w:rsidRPr="0001468B">
        <w:t>z</w:t>
      </w:r>
      <w:proofErr w:type="spellEnd"/>
      <w:proofErr w:type="gramEnd"/>
      <w:r w:rsidRPr="0001468B">
        <w:t xml:space="preserve"> 1.4 or higher format; all returns</w:t>
      </w:r>
    </w:p>
    <w:p w14:paraId="2A157E6C" w14:textId="7F5D06EE" w:rsidR="00472D43" w:rsidRPr="0001468B" w:rsidRDefault="00472D43" w:rsidP="00472D43">
      <w:pPr>
        <w:pStyle w:val="ListParagraph"/>
        <w:numPr>
          <w:ilvl w:val="0"/>
          <w:numId w:val="15"/>
        </w:numPr>
      </w:pPr>
      <w:r w:rsidRPr="0001468B">
        <w:t>Ground returns, overlap points, and low/high points should be classified in the full point cloud and all returns .</w:t>
      </w:r>
      <w:proofErr w:type="spellStart"/>
      <w:r w:rsidRPr="0001468B">
        <w:t>la</w:t>
      </w:r>
      <w:r w:rsidR="0001468B" w:rsidRPr="0001468B">
        <w:t>z</w:t>
      </w:r>
      <w:proofErr w:type="spellEnd"/>
      <w:r w:rsidRPr="0001468B">
        <w:t xml:space="preserve"> </w:t>
      </w:r>
      <w:proofErr w:type="gramStart"/>
      <w:r w:rsidRPr="0001468B">
        <w:t>files</w:t>
      </w:r>
      <w:proofErr w:type="gramEnd"/>
    </w:p>
    <w:p w14:paraId="159FBEBE" w14:textId="77777777" w:rsidR="00472D43" w:rsidRPr="0001468B" w:rsidRDefault="00472D43" w:rsidP="00472D43">
      <w:pPr>
        <w:pStyle w:val="ListParagraph"/>
        <w:numPr>
          <w:ilvl w:val="0"/>
          <w:numId w:val="15"/>
        </w:numPr>
      </w:pPr>
      <w:r w:rsidRPr="0001468B">
        <w:t xml:space="preserve">The VENDOR shall be responsible for all vertical and horizontal project control in support of lidar data acquisition and </w:t>
      </w:r>
      <w:proofErr w:type="gramStart"/>
      <w:r w:rsidRPr="0001468B">
        <w:t>processing</w:t>
      </w:r>
      <w:proofErr w:type="gramEnd"/>
    </w:p>
    <w:p w14:paraId="2C6539C5" w14:textId="77777777" w:rsidR="00472D43" w:rsidRPr="0001468B" w:rsidRDefault="00472D43" w:rsidP="00472D43">
      <w:pPr>
        <w:pStyle w:val="ListParagraph"/>
        <w:numPr>
          <w:ilvl w:val="0"/>
          <w:numId w:val="15"/>
        </w:numPr>
      </w:pPr>
      <w:r w:rsidRPr="0001468B">
        <w:t xml:space="preserve">Perform and report independent QA/QC of the horizontal accuracy of the </w:t>
      </w:r>
      <w:proofErr w:type="gramStart"/>
      <w:r w:rsidRPr="0001468B">
        <w:t>orthoimagery</w:t>
      </w:r>
      <w:proofErr w:type="gramEnd"/>
    </w:p>
    <w:p w14:paraId="05226EB1" w14:textId="2082F668" w:rsidR="009D4F6B" w:rsidRDefault="00472D43" w:rsidP="009D4F6B">
      <w:pPr>
        <w:pStyle w:val="ListParagraph"/>
        <w:numPr>
          <w:ilvl w:val="0"/>
          <w:numId w:val="15"/>
        </w:numPr>
      </w:pPr>
      <w:r w:rsidRPr="0001468B">
        <w:t xml:space="preserve">Perform and report independent QA/QC of the vertical accuracy of the </w:t>
      </w:r>
      <w:proofErr w:type="gramStart"/>
      <w:r w:rsidRPr="0001468B">
        <w:t>lidar</w:t>
      </w:r>
      <w:proofErr w:type="gramEnd"/>
    </w:p>
    <w:p w14:paraId="2272CD04" w14:textId="7A13FC26" w:rsidR="009D4F6B" w:rsidRPr="0001468B" w:rsidRDefault="00427850" w:rsidP="00B81D12">
      <w:r>
        <w:t>All datasets will be delivered in the latest Indiana State Plane coordinate system. The specific coordinate system and linear units will be determined in coordination with the selected VENDOR.</w:t>
      </w:r>
    </w:p>
    <w:p w14:paraId="5C083BFA" w14:textId="77777777" w:rsidR="00D03424" w:rsidRDefault="00D03424" w:rsidP="00472D43">
      <w:pPr>
        <w:pStyle w:val="Heading4"/>
      </w:pPr>
      <w:r>
        <w:t>Elevation Data Captured Using Lidar</w:t>
      </w:r>
    </w:p>
    <w:p w14:paraId="42F1DA69" w14:textId="3CD7E4C3" w:rsidR="00D03424" w:rsidRDefault="00D03424" w:rsidP="00D03424">
      <w:r>
        <w:t>The VENDOR will use the following classifications:</w:t>
      </w:r>
    </w:p>
    <w:p w14:paraId="5354B9E5" w14:textId="7E0A00D3" w:rsidR="00D03424" w:rsidRDefault="00D03424" w:rsidP="00D03424">
      <w:pPr>
        <w:pStyle w:val="ListParagraph"/>
        <w:numPr>
          <w:ilvl w:val="0"/>
          <w:numId w:val="15"/>
        </w:numPr>
      </w:pPr>
      <w:r>
        <w:t>1</w:t>
      </w:r>
      <w:r w:rsidR="005F4C46">
        <w:t xml:space="preserve"> </w:t>
      </w:r>
      <w:r w:rsidR="00413346">
        <w:t>–</w:t>
      </w:r>
      <w:r w:rsidR="005F4C46">
        <w:t xml:space="preserve"> </w:t>
      </w:r>
      <w:r>
        <w:t>Processed, but unclassified</w:t>
      </w:r>
    </w:p>
    <w:p w14:paraId="746C7887" w14:textId="38805959" w:rsidR="00D03424" w:rsidRDefault="00D03424" w:rsidP="00D03424">
      <w:pPr>
        <w:pStyle w:val="ListParagraph"/>
        <w:numPr>
          <w:ilvl w:val="0"/>
          <w:numId w:val="15"/>
        </w:numPr>
      </w:pPr>
      <w:r>
        <w:t>2</w:t>
      </w:r>
      <w:r w:rsidR="00413346">
        <w:t xml:space="preserve"> – </w:t>
      </w:r>
      <w:r>
        <w:t>Bare earth</w:t>
      </w:r>
    </w:p>
    <w:p w14:paraId="09BA6A31" w14:textId="755FC859" w:rsidR="00D03424" w:rsidRDefault="00D03424" w:rsidP="00D03424">
      <w:pPr>
        <w:pStyle w:val="ListParagraph"/>
        <w:numPr>
          <w:ilvl w:val="0"/>
          <w:numId w:val="15"/>
        </w:numPr>
      </w:pPr>
      <w:r>
        <w:t>7</w:t>
      </w:r>
      <w:r w:rsidR="00413346">
        <w:t xml:space="preserve"> – </w:t>
      </w:r>
      <w:r>
        <w:t>Low noise</w:t>
      </w:r>
    </w:p>
    <w:p w14:paraId="4F889E0F" w14:textId="7438952B" w:rsidR="00D03424" w:rsidRDefault="00D03424" w:rsidP="00D03424">
      <w:pPr>
        <w:pStyle w:val="ListParagraph"/>
        <w:numPr>
          <w:ilvl w:val="0"/>
          <w:numId w:val="15"/>
        </w:numPr>
      </w:pPr>
      <w:r>
        <w:t>9</w:t>
      </w:r>
      <w:r w:rsidR="00413346">
        <w:t xml:space="preserve"> – </w:t>
      </w:r>
      <w:r>
        <w:t>Water</w:t>
      </w:r>
    </w:p>
    <w:p w14:paraId="4724917F" w14:textId="03039656" w:rsidR="00D03424" w:rsidRDefault="00D03424" w:rsidP="00D03424">
      <w:pPr>
        <w:pStyle w:val="ListParagraph"/>
        <w:numPr>
          <w:ilvl w:val="0"/>
          <w:numId w:val="15"/>
        </w:numPr>
      </w:pPr>
      <w:r>
        <w:t>17</w:t>
      </w:r>
      <w:r w:rsidR="00413346">
        <w:t xml:space="preserve"> – </w:t>
      </w:r>
      <w:r>
        <w:t>Bridge deck</w:t>
      </w:r>
    </w:p>
    <w:p w14:paraId="60EE8C20" w14:textId="2F6BAFD1" w:rsidR="00D03424" w:rsidRDefault="00D03424" w:rsidP="00D03424">
      <w:pPr>
        <w:pStyle w:val="ListParagraph"/>
        <w:numPr>
          <w:ilvl w:val="0"/>
          <w:numId w:val="15"/>
        </w:numPr>
      </w:pPr>
      <w:r>
        <w:t>18</w:t>
      </w:r>
      <w:r w:rsidR="00413346">
        <w:t xml:space="preserve"> – </w:t>
      </w:r>
      <w:r>
        <w:t>High noise</w:t>
      </w:r>
    </w:p>
    <w:p w14:paraId="3A82A368" w14:textId="55BEB238" w:rsidR="00D03424" w:rsidRDefault="00D03424" w:rsidP="00D03424">
      <w:pPr>
        <w:pStyle w:val="ListParagraph"/>
        <w:numPr>
          <w:ilvl w:val="0"/>
          <w:numId w:val="15"/>
        </w:numPr>
      </w:pPr>
      <w:r>
        <w:t>20</w:t>
      </w:r>
      <w:r w:rsidR="00413346">
        <w:t xml:space="preserve"> – </w:t>
      </w:r>
      <w:r>
        <w:t xml:space="preserve">Ignored ground (typically </w:t>
      </w:r>
      <w:proofErr w:type="spellStart"/>
      <w:r>
        <w:t>breakline</w:t>
      </w:r>
      <w:proofErr w:type="spellEnd"/>
      <w:r>
        <w:t xml:space="preserve"> proximity)</w:t>
      </w:r>
    </w:p>
    <w:p w14:paraId="40C3A951" w14:textId="03D55CBB" w:rsidR="00D03424" w:rsidRDefault="00D03424" w:rsidP="00D03424">
      <w:pPr>
        <w:pStyle w:val="ListParagraph"/>
        <w:numPr>
          <w:ilvl w:val="0"/>
          <w:numId w:val="15"/>
        </w:numPr>
      </w:pPr>
      <w:r>
        <w:t>21</w:t>
      </w:r>
      <w:r w:rsidR="00413346">
        <w:t xml:space="preserve"> – </w:t>
      </w:r>
      <w:r>
        <w:t>Snow (if present and identifiable)</w:t>
      </w:r>
    </w:p>
    <w:p w14:paraId="2D436EC7" w14:textId="31B1E917" w:rsidR="00D03424" w:rsidRDefault="00D03424" w:rsidP="00D03424">
      <w:pPr>
        <w:pStyle w:val="ListParagraph"/>
        <w:numPr>
          <w:ilvl w:val="0"/>
          <w:numId w:val="15"/>
        </w:numPr>
      </w:pPr>
      <w:r>
        <w:t>22</w:t>
      </w:r>
      <w:r w:rsidR="00413346">
        <w:t xml:space="preserve"> – </w:t>
      </w:r>
      <w:r>
        <w:t xml:space="preserve">Temporal exclusion (typically </w:t>
      </w:r>
      <w:proofErr w:type="spellStart"/>
      <w:r>
        <w:t>nonfavored</w:t>
      </w:r>
      <w:proofErr w:type="spellEnd"/>
      <w:r>
        <w:t xml:space="preserve"> data in intertidal zones)</w:t>
      </w:r>
    </w:p>
    <w:p w14:paraId="0EFDA6C8" w14:textId="2E874932" w:rsidR="00D03424" w:rsidRPr="00481270" w:rsidRDefault="00D03424" w:rsidP="00D03424">
      <w:r w:rsidRPr="00481270">
        <w:t>The USGS will perform the QC for the base lidar classifications</w:t>
      </w:r>
      <w:r w:rsidR="0041786D">
        <w:t>.</w:t>
      </w:r>
    </w:p>
    <w:p w14:paraId="33F3FC02" w14:textId="77777777" w:rsidR="00D03424" w:rsidRDefault="00D03424" w:rsidP="00D03424">
      <w:r w:rsidRPr="00481270">
        <w:t>Point density should be as consistent as possible across the project area, and the same sensor should be</w:t>
      </w:r>
      <w:r>
        <w:t xml:space="preserve"> used for the entire program.</w:t>
      </w:r>
    </w:p>
    <w:p w14:paraId="27978257" w14:textId="7E71E8D3" w:rsidR="00E1688E" w:rsidRDefault="00E1688E" w:rsidP="00E1688E">
      <w:r>
        <w:t xml:space="preserve">The </w:t>
      </w:r>
      <w:r w:rsidR="00104259">
        <w:t>l</w:t>
      </w:r>
      <w:r>
        <w:t>idar will be delivered in the following formats:</w:t>
      </w:r>
    </w:p>
    <w:p w14:paraId="7A700670" w14:textId="77777777" w:rsidR="00E1688E" w:rsidRDefault="00E1688E" w:rsidP="00E1688E">
      <w:pPr>
        <w:pStyle w:val="ListParagraph"/>
        <w:numPr>
          <w:ilvl w:val="0"/>
          <w:numId w:val="20"/>
        </w:numPr>
      </w:pPr>
      <w:r w:rsidRPr="004E3153">
        <w:t>2,500 x 2,500-foot grid tiles (provided by the State) in LAZ format</w:t>
      </w:r>
      <w:r>
        <w:t>.</w:t>
      </w:r>
    </w:p>
    <w:p w14:paraId="36B3F7CA" w14:textId="77777777" w:rsidR="00E1688E" w:rsidRPr="004E3153" w:rsidRDefault="00E1688E" w:rsidP="00E1688E">
      <w:pPr>
        <w:pStyle w:val="ListParagraph"/>
        <w:numPr>
          <w:ilvl w:val="0"/>
          <w:numId w:val="20"/>
        </w:numPr>
      </w:pPr>
      <w:r>
        <w:t xml:space="preserve">2,500 x 2,500-foot grid tiles (provided by the State) intensity images in Cloud-Optimized </w:t>
      </w:r>
      <w:proofErr w:type="spellStart"/>
      <w:r>
        <w:t>GeoTIFF</w:t>
      </w:r>
      <w:proofErr w:type="spellEnd"/>
      <w:r>
        <w:t xml:space="preserve"> (COG) file format.</w:t>
      </w:r>
    </w:p>
    <w:p w14:paraId="09D58356" w14:textId="0A5BAF21" w:rsidR="00D03424" w:rsidRDefault="00D03424" w:rsidP="0001468B">
      <w:pPr>
        <w:pStyle w:val="Heading4"/>
      </w:pPr>
      <w:r>
        <w:t>Bare Earth Digital Elevation Model (DEM)</w:t>
      </w:r>
    </w:p>
    <w:p w14:paraId="24A61986" w14:textId="7C592835" w:rsidR="004C0190" w:rsidRDefault="00D03424" w:rsidP="00D03424">
      <w:r>
        <w:t xml:space="preserve">A </w:t>
      </w:r>
      <w:r w:rsidR="00E12936">
        <w:t xml:space="preserve">2-foot resolution </w:t>
      </w:r>
      <w:r>
        <w:t>DEM</w:t>
      </w:r>
      <w:r w:rsidR="00FB6301">
        <w:t xml:space="preserve"> </w:t>
      </w:r>
      <w:r w:rsidR="00A869E7">
        <w:t>will</w:t>
      </w:r>
      <w:r>
        <w:t xml:space="preserve"> be produced and delivered in Cloud-optimized </w:t>
      </w:r>
      <w:proofErr w:type="spellStart"/>
      <w:r>
        <w:t>GeoTIFF</w:t>
      </w:r>
      <w:proofErr w:type="spellEnd"/>
      <w:r>
        <w:t xml:space="preserve"> format</w:t>
      </w:r>
      <w:r w:rsidR="00E12936">
        <w:t xml:space="preserve"> for the project area</w:t>
      </w:r>
      <w:r w:rsidR="0041786D">
        <w:t xml:space="preserve">. </w:t>
      </w:r>
      <w:r w:rsidR="00257FB1">
        <w:t xml:space="preserve">The DEM should be delivered as one </w:t>
      </w:r>
      <w:proofErr w:type="spellStart"/>
      <w:r w:rsidR="00257FB1">
        <w:t>GeoTIFF</w:t>
      </w:r>
      <w:proofErr w:type="spellEnd"/>
      <w:r w:rsidR="00257FB1">
        <w:t xml:space="preserve"> file per tile and as countywide </w:t>
      </w:r>
      <w:proofErr w:type="spellStart"/>
      <w:r w:rsidR="00257FB1">
        <w:t>GeoTIFFs</w:t>
      </w:r>
      <w:proofErr w:type="spellEnd"/>
      <w:r w:rsidR="00257FB1">
        <w:t xml:space="preserve">. </w:t>
      </w:r>
      <w:r>
        <w:t>DEM</w:t>
      </w:r>
      <w:r w:rsidR="00FB6301">
        <w:t xml:space="preserve"> </w:t>
      </w:r>
      <w:r>
        <w:t>tiles will show no edge artifacts or mismatches</w:t>
      </w:r>
      <w:r w:rsidR="0041786D">
        <w:t xml:space="preserve">. </w:t>
      </w:r>
      <w:r>
        <w:t>The DEM</w:t>
      </w:r>
      <w:r w:rsidR="00621B6A">
        <w:t xml:space="preserve"> </w:t>
      </w:r>
      <w:r>
        <w:t>will be devoid of a quilted appearance in the overall project surface, whether caused by differences in processing quality or character between tiles, swaths, lifts, or other non-natural divisions.</w:t>
      </w:r>
    </w:p>
    <w:p w14:paraId="321AE1BE" w14:textId="11E89A62" w:rsidR="00D46FD2" w:rsidRDefault="00621B6A" w:rsidP="00D03424">
      <w:r>
        <w:lastRenderedPageBreak/>
        <w:t xml:space="preserve">For the </w:t>
      </w:r>
      <w:r w:rsidR="00A936AD">
        <w:t xml:space="preserve">bare earth </w:t>
      </w:r>
      <w:r>
        <w:t>DEM, w</w:t>
      </w:r>
      <w:r w:rsidR="00D03424">
        <w:t xml:space="preserve">ater </w:t>
      </w:r>
      <w:r>
        <w:t>b</w:t>
      </w:r>
      <w:r w:rsidR="00D03424">
        <w:t>odies (ponds and lakes), wide streams and rivers, and other water bodies are to be hydro-flattened</w:t>
      </w:r>
      <w:r w:rsidR="0041786D">
        <w:t xml:space="preserve">. </w:t>
      </w:r>
      <w:r w:rsidR="00D03424">
        <w:t xml:space="preserve">Hydro-flattening shall be applied to all water impoundments, natural or man-made, that are larger than 2 acres in area, to all </w:t>
      </w:r>
      <w:r w:rsidR="00D3091D">
        <w:t>waterways</w:t>
      </w:r>
      <w:r w:rsidR="00D03424">
        <w:t xml:space="preserve"> that are nominally wider than 100 feet bank to bank, and to all boundary waters bordering the project area regardless of size</w:t>
      </w:r>
      <w:r w:rsidR="0041786D">
        <w:t xml:space="preserve">. </w:t>
      </w:r>
      <w:r w:rsidR="00D03424">
        <w:t>The VENDOR should describe in its proposal the methodology used for hydro-flattening.</w:t>
      </w:r>
    </w:p>
    <w:p w14:paraId="2118E512" w14:textId="5FF1A2BE" w:rsidR="008D72A2" w:rsidRDefault="00D351D9" w:rsidP="00EE37BD">
      <w:r w:rsidRPr="00DF221C">
        <w:t>Independent</w:t>
      </w:r>
      <w:r w:rsidR="008D72A2" w:rsidRPr="00DF221C">
        <w:t xml:space="preserve"> </w:t>
      </w:r>
      <w:r w:rsidR="00233294" w:rsidRPr="00DF221C">
        <w:t>accuracy check</w:t>
      </w:r>
      <w:r w:rsidR="00916900" w:rsidRPr="00DF221C">
        <w:t>s</w:t>
      </w:r>
      <w:r w:rsidR="00233294" w:rsidRPr="00DF221C">
        <w:t xml:space="preserve"> shall be </w:t>
      </w:r>
      <w:r w:rsidR="00342567" w:rsidRPr="00DF221C">
        <w:t xml:space="preserve">performed </w:t>
      </w:r>
      <w:r w:rsidR="00916900" w:rsidRPr="00DF221C">
        <w:t>per</w:t>
      </w:r>
      <w:r w:rsidR="0051487A" w:rsidRPr="00DF221C">
        <w:t xml:space="preserve"> ASPRS</w:t>
      </w:r>
      <w:r w:rsidR="00916900" w:rsidRPr="00DF221C">
        <w:t xml:space="preserve"> NSSDA standards for</w:t>
      </w:r>
      <w:r w:rsidR="009351BB" w:rsidRPr="00DF221C">
        <w:t xml:space="preserve"> </w:t>
      </w:r>
      <w:r w:rsidR="00ED06F1" w:rsidRPr="00DF221C">
        <w:t>o</w:t>
      </w:r>
      <w:r w:rsidR="009351BB" w:rsidRPr="00DF221C">
        <w:t xml:space="preserve">rthoimagery and </w:t>
      </w:r>
      <w:r w:rsidR="00104259" w:rsidRPr="00DF221C">
        <w:t>l</w:t>
      </w:r>
      <w:r w:rsidR="009351BB" w:rsidRPr="00DF221C">
        <w:t xml:space="preserve">idar </w:t>
      </w:r>
      <w:r w:rsidR="00FF6D63" w:rsidRPr="00DF221C">
        <w:t>deliverables</w:t>
      </w:r>
      <w:r w:rsidR="00264E0E" w:rsidRPr="00DF221C">
        <w:t xml:space="preserve"> </w:t>
      </w:r>
      <w:r w:rsidR="00F033CE" w:rsidRPr="00DF221C">
        <w:t>including</w:t>
      </w:r>
      <w:r w:rsidR="00264E0E" w:rsidRPr="00DF221C">
        <w:t xml:space="preserve"> a</w:t>
      </w:r>
      <w:r w:rsidR="00EF469D" w:rsidRPr="00DF221C">
        <w:t xml:space="preserve"> minimum of 2 checkpoints per county</w:t>
      </w:r>
      <w:r w:rsidR="0041786D" w:rsidRPr="00DF221C">
        <w:t xml:space="preserve">. </w:t>
      </w:r>
      <w:r w:rsidR="00264E0E" w:rsidRPr="00DF221C">
        <w:t>I</w:t>
      </w:r>
      <w:r w:rsidR="008B1B29" w:rsidRPr="00DF221C">
        <w:t>n buy-up areas, additional checkpoints shall be used to test</w:t>
      </w:r>
      <w:r w:rsidR="008155CE" w:rsidRPr="00DF221C">
        <w:t xml:space="preserve"> horizontal and vertical accuracy.</w:t>
      </w:r>
    </w:p>
    <w:p w14:paraId="5938D9F0" w14:textId="581770A8" w:rsidR="008D0443" w:rsidRDefault="008D0443" w:rsidP="00EE37BD">
      <w:r>
        <w:t>The DEM will be delivered in the following formats:</w:t>
      </w:r>
    </w:p>
    <w:p w14:paraId="74CEBB61" w14:textId="63604572" w:rsidR="00470963" w:rsidRDefault="00470963" w:rsidP="00470963">
      <w:pPr>
        <w:pStyle w:val="ListParagraph"/>
        <w:numPr>
          <w:ilvl w:val="0"/>
          <w:numId w:val="35"/>
        </w:numPr>
      </w:pPr>
      <w:r>
        <w:t xml:space="preserve">2,500 x 2,500-foot grid tiles (provided by the State) with no “No-Data” areas in uncompressed cloud-optimized </w:t>
      </w:r>
      <w:proofErr w:type="spellStart"/>
      <w:r>
        <w:t>GeoTIFF</w:t>
      </w:r>
      <w:proofErr w:type="spellEnd"/>
      <w:r>
        <w:t xml:space="preserve"> (COG) format.</w:t>
      </w:r>
    </w:p>
    <w:p w14:paraId="50CC6062" w14:textId="296DE60B" w:rsidR="008D0443" w:rsidRDefault="00470963" w:rsidP="00B81D12">
      <w:pPr>
        <w:pStyle w:val="ListParagraph"/>
        <w:numPr>
          <w:ilvl w:val="0"/>
          <w:numId w:val="35"/>
        </w:numPr>
      </w:pPr>
      <w:r>
        <w:t xml:space="preserve">Complete county coverages in </w:t>
      </w:r>
      <w:r w:rsidR="00A47671">
        <w:t xml:space="preserve">lossless </w:t>
      </w:r>
      <w:r w:rsidR="00A85260">
        <w:t xml:space="preserve">Cloud-Optimized </w:t>
      </w:r>
      <w:proofErr w:type="spellStart"/>
      <w:r w:rsidR="00A85260">
        <w:t>GeoTIFF</w:t>
      </w:r>
      <w:proofErr w:type="spellEnd"/>
      <w:r w:rsidR="00A85260">
        <w:t xml:space="preserve"> (COG) file format</w:t>
      </w:r>
      <w:r>
        <w:t>.</w:t>
      </w:r>
    </w:p>
    <w:p w14:paraId="446B4D65" w14:textId="1CF05E0F" w:rsidR="00DC07E0" w:rsidRDefault="00DC07E0" w:rsidP="00A82F64">
      <w:pPr>
        <w:pStyle w:val="Heading3"/>
      </w:pPr>
      <w:r>
        <w:t>Lake Michigan Coastal Program for Lidar 2025-2028</w:t>
      </w:r>
    </w:p>
    <w:p w14:paraId="75B5397C" w14:textId="2BF4DD5B" w:rsidR="00DC07E0" w:rsidRDefault="00907CF3" w:rsidP="00D46FD2">
      <w:r>
        <w:t>In addition to the lidar collection detailed in Section 7.1.2, the VENDOR shall acquire QL1 lidar</w:t>
      </w:r>
      <w:r w:rsidR="001D0E6D">
        <w:t xml:space="preserve"> and 3” orthoimagery</w:t>
      </w:r>
      <w:r>
        <w:t xml:space="preserve"> for approximately 120 square miles along Lake Michigan in years one, two, and four.</w:t>
      </w:r>
      <w:r w:rsidR="4B9857AF">
        <w:t xml:space="preserve"> </w:t>
      </w:r>
      <w:r w:rsidR="25CA0EBF">
        <w:t xml:space="preserve">In year three, the </w:t>
      </w:r>
      <w:r w:rsidR="0E01E943">
        <w:t>l</w:t>
      </w:r>
      <w:r w:rsidR="25CA0EBF">
        <w:t>idar</w:t>
      </w:r>
      <w:r w:rsidR="001D0E6D">
        <w:t xml:space="preserve"> and </w:t>
      </w:r>
      <w:r w:rsidR="00C21EEA">
        <w:t xml:space="preserve">3” </w:t>
      </w:r>
      <w:r w:rsidR="001D0E6D">
        <w:t>orthoimagery</w:t>
      </w:r>
      <w:r w:rsidR="25CA0EBF">
        <w:t xml:space="preserve"> shall be considered a standard product for the program</w:t>
      </w:r>
      <w:r w:rsidR="4B9857AF">
        <w:t xml:space="preserve">. </w:t>
      </w:r>
      <w:r w:rsidR="25CA0EBF">
        <w:t>The VENDOR shall also produce a bare earth DEM</w:t>
      </w:r>
      <w:r w:rsidR="4B9857AF">
        <w:t xml:space="preserve">. </w:t>
      </w:r>
      <w:r w:rsidR="25CA0EBF">
        <w:t>The same specifications as indicated in Section</w:t>
      </w:r>
      <w:r w:rsidR="003C71E6">
        <w:t xml:space="preserve">s </w:t>
      </w:r>
      <w:r w:rsidR="003C71E6">
        <w:fldChar w:fldCharType="begin"/>
      </w:r>
      <w:r w:rsidR="003C71E6">
        <w:instrText xml:space="preserve"> REF _Ref152656938 \r \h </w:instrText>
      </w:r>
      <w:r w:rsidR="003C71E6">
        <w:fldChar w:fldCharType="separate"/>
      </w:r>
      <w:r w:rsidR="003C71E6">
        <w:t>7.1.1</w:t>
      </w:r>
      <w:r w:rsidR="003C71E6">
        <w:fldChar w:fldCharType="end"/>
      </w:r>
      <w:r w:rsidR="003C71E6">
        <w:t xml:space="preserve"> and </w:t>
      </w:r>
      <w:r w:rsidR="25CA0EBF">
        <w:t>7.1.2 shall be applied.</w:t>
      </w:r>
    </w:p>
    <w:p w14:paraId="59040724" w14:textId="77777777" w:rsidR="00D03424" w:rsidRDefault="00D03424" w:rsidP="00D03424">
      <w:pPr>
        <w:pStyle w:val="Heading2"/>
      </w:pPr>
      <w:r>
        <w:t>Optional Buy-Up Deliverables</w:t>
      </w:r>
    </w:p>
    <w:p w14:paraId="0A92D96E" w14:textId="3645B36B" w:rsidR="00D03424" w:rsidRDefault="00D03424" w:rsidP="00D03424">
      <w:r>
        <w:t>The VENDOR’s proposal should describe its capacity to offer buy-up products for IOT and/or its partners</w:t>
      </w:r>
      <w:r w:rsidR="0041786D">
        <w:t xml:space="preserve">. </w:t>
      </w:r>
      <w:r>
        <w:t>The quality levels and coverage areas for such products may vary</w:t>
      </w:r>
      <w:r w:rsidR="0041786D">
        <w:t xml:space="preserve">. </w:t>
      </w:r>
      <w:r>
        <w:t>Products may include but are not limited to:</w:t>
      </w:r>
    </w:p>
    <w:p w14:paraId="4A193893" w14:textId="5DD846BC" w:rsidR="008F45FD" w:rsidRDefault="00552F0E" w:rsidP="008F45FD">
      <w:pPr>
        <w:pStyle w:val="ListParagraph"/>
        <w:numPr>
          <w:ilvl w:val="0"/>
          <w:numId w:val="21"/>
        </w:numPr>
      </w:pPr>
      <w:r>
        <w:t>Higher resolution</w:t>
      </w:r>
      <w:r w:rsidR="008F45FD">
        <w:t xml:space="preserve"> orthoimagery</w:t>
      </w:r>
    </w:p>
    <w:p w14:paraId="2F9BB11A" w14:textId="0A1363A0" w:rsidR="00907577" w:rsidRDefault="00D36330" w:rsidP="00D03424">
      <w:pPr>
        <w:pStyle w:val="ListParagraph"/>
        <w:numPr>
          <w:ilvl w:val="0"/>
          <w:numId w:val="21"/>
        </w:numPr>
      </w:pPr>
      <w:r>
        <w:t>Contours</w:t>
      </w:r>
      <w:r w:rsidR="00233531">
        <w:t xml:space="preserve"> at various </w:t>
      </w:r>
      <w:r w:rsidR="00316DE9">
        <w:t>intervals</w:t>
      </w:r>
      <w:r w:rsidR="00A8082D">
        <w:t xml:space="preserve"> (such as 1-foot or 2-foot contours)</w:t>
      </w:r>
    </w:p>
    <w:p w14:paraId="26091325" w14:textId="2139C0CE" w:rsidR="00E33042" w:rsidRPr="006C5B97" w:rsidRDefault="00E33042" w:rsidP="00E33042">
      <w:pPr>
        <w:pStyle w:val="ListParagraph"/>
        <w:widowControl/>
        <w:numPr>
          <w:ilvl w:val="0"/>
          <w:numId w:val="21"/>
        </w:numPr>
        <w:spacing w:before="0" w:line="259" w:lineRule="auto"/>
        <w:rPr>
          <w:rFonts w:asciiTheme="minorHAnsi" w:hAnsiTheme="minorHAnsi" w:cstheme="minorHAnsi"/>
          <w:bCs/>
          <w:color w:val="000000" w:themeColor="text1"/>
          <w:szCs w:val="24"/>
        </w:rPr>
      </w:pPr>
      <w:r w:rsidRPr="00A50082">
        <w:rPr>
          <w:rFonts w:asciiTheme="minorHAnsi" w:hAnsiTheme="minorHAnsi" w:cstheme="minorHAnsi"/>
          <w:bCs/>
          <w:color w:val="000000" w:themeColor="text1"/>
          <w:szCs w:val="24"/>
        </w:rPr>
        <w:t>Additional lidar classifications and products</w:t>
      </w:r>
      <w:r>
        <w:rPr>
          <w:rFonts w:asciiTheme="minorHAnsi" w:hAnsiTheme="minorHAnsi" w:cstheme="minorHAnsi"/>
          <w:bCs/>
          <w:color w:val="000000" w:themeColor="text1"/>
          <w:szCs w:val="24"/>
        </w:rPr>
        <w:t xml:space="preserve"> </w:t>
      </w:r>
      <w:r w:rsidRPr="001862F8">
        <w:t>(INDOT and potentially an independent third-party will QC the vegetation and building classifications)</w:t>
      </w:r>
    </w:p>
    <w:p w14:paraId="67FBCDAB" w14:textId="27FE0050" w:rsidR="006C5B97" w:rsidRPr="0001468B" w:rsidRDefault="006C5B97" w:rsidP="006C5B97">
      <w:pPr>
        <w:pStyle w:val="ListParagraph"/>
        <w:numPr>
          <w:ilvl w:val="0"/>
          <w:numId w:val="21"/>
        </w:numPr>
      </w:pPr>
      <w:r w:rsidRPr="0001468B">
        <w:t>2-foot Digital Surface Model (DSM)</w:t>
      </w:r>
      <w:r>
        <w:t xml:space="preserve">, in uncompressed cloud-optimized </w:t>
      </w:r>
      <w:proofErr w:type="spellStart"/>
      <w:r>
        <w:t>GeoTIFF</w:t>
      </w:r>
      <w:proofErr w:type="spellEnd"/>
      <w:r>
        <w:t xml:space="preserve"> (COG) format</w:t>
      </w:r>
      <w:r w:rsidR="00FD0933">
        <w:t xml:space="preserve">. </w:t>
      </w:r>
      <w:r w:rsidR="00FD0933" w:rsidRPr="00FD0933">
        <w:t>The classified Digital Surface Model (DSM) will be generated from classified lidar point cloud data to represent the Earth's surface, including all above-ground features, such as buildings, trees, vegetation, and terrain. These points represent the uppermost surfaces of objects and terrain features. The DSM shall be colorized by the lidar point classification</w:t>
      </w:r>
      <w:r w:rsidR="00AC74FF">
        <w:t>.</w:t>
      </w:r>
    </w:p>
    <w:p w14:paraId="6A6C34C0" w14:textId="5AC38569" w:rsidR="00D03424" w:rsidRDefault="00D03424" w:rsidP="00D03424">
      <w:pPr>
        <w:pStyle w:val="ListParagraph"/>
        <w:numPr>
          <w:ilvl w:val="0"/>
          <w:numId w:val="21"/>
        </w:numPr>
      </w:pPr>
      <w:r>
        <w:t>Building footprints</w:t>
      </w:r>
      <w:r w:rsidR="00511C28">
        <w:t xml:space="preserve"> for buildings greater than 100 square feet</w:t>
      </w:r>
    </w:p>
    <w:p w14:paraId="6856D9EF" w14:textId="77777777" w:rsidR="00D03424" w:rsidRDefault="00D03424" w:rsidP="00D03424">
      <w:pPr>
        <w:pStyle w:val="ListParagraph"/>
        <w:numPr>
          <w:ilvl w:val="0"/>
          <w:numId w:val="21"/>
        </w:numPr>
      </w:pPr>
      <w:r>
        <w:t>Planimetric data such as the edge of pavement, road markings, vegetation, etc.</w:t>
      </w:r>
    </w:p>
    <w:p w14:paraId="66F39132" w14:textId="77777777" w:rsidR="00D03424" w:rsidRDefault="00D03424" w:rsidP="00D03424">
      <w:pPr>
        <w:pStyle w:val="ListParagraph"/>
        <w:numPr>
          <w:ilvl w:val="0"/>
          <w:numId w:val="21"/>
        </w:numPr>
      </w:pPr>
      <w:r>
        <w:t>Impervious cover</w:t>
      </w:r>
    </w:p>
    <w:p w14:paraId="2916102B" w14:textId="77777777" w:rsidR="00D03424" w:rsidRDefault="00D03424" w:rsidP="00D03424">
      <w:pPr>
        <w:pStyle w:val="ListParagraph"/>
        <w:numPr>
          <w:ilvl w:val="0"/>
          <w:numId w:val="21"/>
        </w:numPr>
      </w:pPr>
      <w:r>
        <w:t>Land use</w:t>
      </w:r>
    </w:p>
    <w:p w14:paraId="4E7715C4" w14:textId="77777777" w:rsidR="00D03424" w:rsidRPr="00E76116" w:rsidRDefault="00D03424" w:rsidP="00D03424">
      <w:pPr>
        <w:pStyle w:val="ListParagraph"/>
        <w:numPr>
          <w:ilvl w:val="0"/>
          <w:numId w:val="21"/>
        </w:numPr>
      </w:pPr>
      <w:r w:rsidRPr="00E76116">
        <w:t>Land cover</w:t>
      </w:r>
    </w:p>
    <w:p w14:paraId="498AD95E" w14:textId="77777777" w:rsidR="00D03424" w:rsidRPr="00E76116" w:rsidRDefault="00D03424" w:rsidP="00D03424">
      <w:pPr>
        <w:pStyle w:val="ListParagraph"/>
        <w:numPr>
          <w:ilvl w:val="0"/>
          <w:numId w:val="21"/>
        </w:numPr>
      </w:pPr>
      <w:r w:rsidRPr="00E76116">
        <w:t>Custom geographic boundaries of the base products</w:t>
      </w:r>
    </w:p>
    <w:p w14:paraId="47609269" w14:textId="6327AEAE" w:rsidR="00AE5F8A" w:rsidRPr="00E76116" w:rsidRDefault="00AE5F8A" w:rsidP="00AE5F8A">
      <w:pPr>
        <w:pStyle w:val="ListParagraph"/>
        <w:numPr>
          <w:ilvl w:val="0"/>
          <w:numId w:val="21"/>
        </w:numPr>
      </w:pPr>
      <w:r w:rsidRPr="00E76116">
        <w:t>Hydro-</w:t>
      </w:r>
      <w:r w:rsidR="0078020D" w:rsidRPr="00E76116">
        <w:t>flatten</w:t>
      </w:r>
      <w:r w:rsidR="001D1596" w:rsidRPr="00E76116">
        <w:t>ed</w:t>
      </w:r>
      <w:r w:rsidRPr="00E76116">
        <w:t xml:space="preserve"> </w:t>
      </w:r>
      <w:r w:rsidR="00C84E3B">
        <w:t>DEM</w:t>
      </w:r>
      <w:r w:rsidR="00550593">
        <w:t xml:space="preserve"> for </w:t>
      </w:r>
      <w:r w:rsidRPr="00E76116">
        <w:t xml:space="preserve">waterways wider than </w:t>
      </w:r>
      <w:r w:rsidR="002A0C37" w:rsidRPr="00E76116">
        <w:t>25</w:t>
      </w:r>
      <w:r w:rsidRPr="00E76116">
        <w:t xml:space="preserve"> ft</w:t>
      </w:r>
    </w:p>
    <w:p w14:paraId="7CFB14F9" w14:textId="2C8C3653" w:rsidR="00AE5F8A" w:rsidRPr="00E76116" w:rsidRDefault="00AE5F8A" w:rsidP="00D03424">
      <w:pPr>
        <w:pStyle w:val="ListParagraph"/>
        <w:numPr>
          <w:ilvl w:val="0"/>
          <w:numId w:val="21"/>
        </w:numPr>
      </w:pPr>
      <w:r w:rsidRPr="00E76116">
        <w:t>Lidar p</w:t>
      </w:r>
      <w:r w:rsidR="002A0C37" w:rsidRPr="00E76116">
        <w:t>o</w:t>
      </w:r>
      <w:r w:rsidRPr="00E76116">
        <w:t xml:space="preserve">int </w:t>
      </w:r>
      <w:r w:rsidR="0078020D" w:rsidRPr="00E76116">
        <w:t>density</w:t>
      </w:r>
      <w:r w:rsidR="006F597C" w:rsidRPr="00E76116">
        <w:t xml:space="preserve"> of 25</w:t>
      </w:r>
      <w:r w:rsidR="001D1596" w:rsidRPr="00E76116">
        <w:t xml:space="preserve"> points per square meter</w:t>
      </w:r>
    </w:p>
    <w:p w14:paraId="4CBA22A0" w14:textId="79193061" w:rsidR="003202BC" w:rsidRPr="00B81D12" w:rsidRDefault="003202BC" w:rsidP="00A14F2A">
      <w:pPr>
        <w:pStyle w:val="ListParagraph"/>
        <w:widowControl/>
        <w:numPr>
          <w:ilvl w:val="0"/>
          <w:numId w:val="21"/>
        </w:numPr>
      </w:pPr>
      <w:r w:rsidRPr="00B81D12">
        <w:rPr>
          <w:color w:val="2B579A"/>
          <w:shd w:val="clear" w:color="auto" w:fill="E6E6E6"/>
        </w:rPr>
        <w:t>2</w:t>
      </w:r>
      <w:r w:rsidR="001D1596" w:rsidRPr="00B81D12">
        <w:rPr>
          <w:color w:val="2B579A"/>
          <w:shd w:val="clear" w:color="auto" w:fill="E6E6E6"/>
        </w:rPr>
        <w:t>-</w:t>
      </w:r>
      <w:r w:rsidRPr="00B81D12">
        <w:rPr>
          <w:color w:val="2B579A"/>
          <w:shd w:val="clear" w:color="auto" w:fill="E6E6E6"/>
        </w:rPr>
        <w:t>foot Normalized Digital Surface Model (</w:t>
      </w:r>
      <w:proofErr w:type="spellStart"/>
      <w:r w:rsidRPr="00B81D12">
        <w:rPr>
          <w:color w:val="2B579A"/>
          <w:shd w:val="clear" w:color="auto" w:fill="E6E6E6"/>
        </w:rPr>
        <w:t>nDSM</w:t>
      </w:r>
      <w:proofErr w:type="spellEnd"/>
      <w:r w:rsidRPr="00B81D12">
        <w:rPr>
          <w:color w:val="2B579A"/>
          <w:shd w:val="clear" w:color="auto" w:fill="E6E6E6"/>
        </w:rPr>
        <w:t>)</w:t>
      </w:r>
    </w:p>
    <w:p w14:paraId="7E6DC1B1" w14:textId="4884B83B" w:rsidR="00700227" w:rsidRDefault="00700227" w:rsidP="00E65E46">
      <w:pPr>
        <w:pStyle w:val="ListParagraph"/>
        <w:numPr>
          <w:ilvl w:val="0"/>
          <w:numId w:val="21"/>
        </w:numPr>
      </w:pPr>
      <w:r w:rsidRPr="00E76116">
        <w:t>Raw swath data</w:t>
      </w:r>
    </w:p>
    <w:p w14:paraId="71C40ED9" w14:textId="77777777" w:rsidR="002D37D6" w:rsidRPr="00B81D12" w:rsidRDefault="002D37D6" w:rsidP="002D37D6">
      <w:pPr>
        <w:pStyle w:val="ListParagraph"/>
        <w:numPr>
          <w:ilvl w:val="0"/>
          <w:numId w:val="21"/>
        </w:numPr>
        <w:spacing w:before="0"/>
      </w:pPr>
      <w:r w:rsidRPr="00B81D12">
        <w:rPr>
          <w:color w:val="2B579A"/>
          <w:shd w:val="clear" w:color="auto" w:fill="E6E6E6"/>
        </w:rPr>
        <w:t>Vendor-proposed additional optional buy-up deliverables</w:t>
      </w:r>
    </w:p>
    <w:p w14:paraId="0923A02A" w14:textId="733CF4E0" w:rsidR="00206602" w:rsidRPr="006277A5" w:rsidRDefault="00090E78" w:rsidP="002D37D6">
      <w:pPr>
        <w:pStyle w:val="ListParagraph"/>
        <w:numPr>
          <w:ilvl w:val="0"/>
          <w:numId w:val="21"/>
        </w:numPr>
        <w:spacing w:before="0"/>
        <w:rPr>
          <w:rFonts w:asciiTheme="minorHAnsi" w:hAnsiTheme="minorHAnsi" w:cstheme="minorHAnsi"/>
          <w:bCs/>
          <w:color w:val="000000" w:themeColor="text1"/>
          <w:szCs w:val="24"/>
        </w:rPr>
      </w:pPr>
      <w:r w:rsidRPr="00B81D12">
        <w:rPr>
          <w:color w:val="2B579A"/>
          <w:shd w:val="clear" w:color="auto" w:fill="E6E6E6"/>
        </w:rPr>
        <w:lastRenderedPageBreak/>
        <w:t>Meta Raster Format (MRF)</w:t>
      </w:r>
      <w:r w:rsidR="006277A5" w:rsidRPr="006277A5">
        <w:rPr>
          <w:rFonts w:asciiTheme="minorHAnsi" w:hAnsiTheme="minorHAnsi" w:cstheme="minorHAnsi"/>
          <w:bCs/>
          <w:color w:val="000000" w:themeColor="text1"/>
          <w:szCs w:val="24"/>
        </w:rPr>
        <w:t xml:space="preserve"> overviews as a final deliverable along with the COG TIFF </w:t>
      </w:r>
      <w:proofErr w:type="gramStart"/>
      <w:r w:rsidR="006277A5" w:rsidRPr="006277A5">
        <w:rPr>
          <w:rFonts w:asciiTheme="minorHAnsi" w:hAnsiTheme="minorHAnsi" w:cstheme="minorHAnsi"/>
          <w:bCs/>
          <w:color w:val="000000" w:themeColor="text1"/>
          <w:szCs w:val="24"/>
        </w:rPr>
        <w:t>files</w:t>
      </w:r>
      <w:proofErr w:type="gramEnd"/>
    </w:p>
    <w:p w14:paraId="6EC1CAD4" w14:textId="77777777" w:rsidR="00D03424" w:rsidRPr="00A90526" w:rsidRDefault="00D03424" w:rsidP="00D03424">
      <w:pPr>
        <w:pStyle w:val="Heading1"/>
      </w:pPr>
      <w:r w:rsidRPr="00A90526">
        <w:t>Media and File Format Requirements</w:t>
      </w:r>
    </w:p>
    <w:p w14:paraId="1B8F257F" w14:textId="7C3A642C" w:rsidR="00D03424" w:rsidRDefault="00D03424" w:rsidP="00D03424">
      <w:r>
        <w:t>The IOT requires one set of deliverables on hard drives</w:t>
      </w:r>
      <w:r w:rsidR="0041786D">
        <w:t>.</w:t>
      </w:r>
      <w:r w:rsidR="00DB695C">
        <w:t xml:space="preserve"> Hard drives will be provided by IOT.</w:t>
      </w:r>
      <w:r w:rsidR="0041786D">
        <w:t xml:space="preserve"> </w:t>
      </w:r>
      <w:r>
        <w:t xml:space="preserve">Additionally, the VENDOR must make the imagery deliverables available for </w:t>
      </w:r>
      <w:r w:rsidR="0073425A">
        <w:t xml:space="preserve">unlimited </w:t>
      </w:r>
      <w:r>
        <w:t>public download using web or cloud-based technology, preferably without the need for additional software (</w:t>
      </w:r>
      <w:proofErr w:type="gramStart"/>
      <w:r>
        <w:t>with the exception of</w:t>
      </w:r>
      <w:proofErr w:type="gramEnd"/>
      <w:r>
        <w:t xml:space="preserve"> FTP</w:t>
      </w:r>
      <w:r w:rsidR="002567CE">
        <w:t xml:space="preserve"> client</w:t>
      </w:r>
      <w:r>
        <w:t>)</w:t>
      </w:r>
      <w:r w:rsidR="0041786D">
        <w:t>.</w:t>
      </w:r>
      <w:r w:rsidR="00AC2FF2">
        <w:t xml:space="preserve"> In the case of FTP, Secure FTP must be used.</w:t>
      </w:r>
      <w:r w:rsidR="00013BB7">
        <w:t xml:space="preserve"> Dropbox, Box, and Google Drive </w:t>
      </w:r>
      <w:r w:rsidR="0005227B">
        <w:t>cannot be used.</w:t>
      </w:r>
      <w:r w:rsidR="0041786D">
        <w:t xml:space="preserve"> </w:t>
      </w:r>
      <w:r w:rsidR="009F7715">
        <w:t xml:space="preserve">All </w:t>
      </w:r>
      <w:r w:rsidR="0046074D">
        <w:t xml:space="preserve">imagery </w:t>
      </w:r>
      <w:r w:rsidR="009F7715">
        <w:t xml:space="preserve">products shall be available for </w:t>
      </w:r>
      <w:r w:rsidR="004C7F35">
        <w:t xml:space="preserve">a </w:t>
      </w:r>
      <w:r w:rsidR="00B64483">
        <w:t xml:space="preserve">duration </w:t>
      </w:r>
      <w:r w:rsidR="00A94771">
        <w:t>3 years following capture</w:t>
      </w:r>
      <w:r w:rsidR="002567CE">
        <w:t>.</w:t>
      </w:r>
    </w:p>
    <w:p w14:paraId="2F3E136D" w14:textId="29CE5926" w:rsidR="0046074D" w:rsidRDefault="23C45E32" w:rsidP="00D03424">
      <w:r>
        <w:t>T</w:t>
      </w:r>
      <w:r w:rsidR="06BD1423">
        <w:t>he VENDOR will provide options and pricing for</w:t>
      </w:r>
      <w:r w:rsidR="22779B05">
        <w:t xml:space="preserve"> electronic</w:t>
      </w:r>
      <w:r w:rsidR="06BD1423">
        <w:t xml:space="preserve"> delivery </w:t>
      </w:r>
      <w:r w:rsidR="5C3FA808">
        <w:t xml:space="preserve">and hosting </w:t>
      </w:r>
      <w:r w:rsidR="06BD1423">
        <w:t>of the lidar data.</w:t>
      </w:r>
    </w:p>
    <w:p w14:paraId="5D9E43FD" w14:textId="303D6EB4" w:rsidR="00D03424" w:rsidRPr="0075391D" w:rsidRDefault="00D03424" w:rsidP="00D03424">
      <w:pPr>
        <w:rPr>
          <w:sz w:val="24"/>
          <w:szCs w:val="24"/>
        </w:rPr>
      </w:pPr>
      <w:r>
        <w:t xml:space="preserve">Tile index vector files shall be polygons, with attribute fields coded with the </w:t>
      </w:r>
      <w:proofErr w:type="gramStart"/>
      <w:r>
        <w:t>X</w:t>
      </w:r>
      <w:r w:rsidR="5BA323BB">
        <w:t>,</w:t>
      </w:r>
      <w:r>
        <w:t>Y</w:t>
      </w:r>
      <w:proofErr w:type="gramEnd"/>
      <w:r>
        <w:t xml:space="preserve"> georeferenced coordinates of the lower left corner of the tile in the State’s established file naming convention (all in lower case</w:t>
      </w:r>
      <w:r w:rsidR="6FAB1FD3">
        <w:t>, no spaces</w:t>
      </w:r>
      <w:r>
        <w:t>)</w:t>
      </w:r>
      <w:r w:rsidR="0041786D">
        <w:t xml:space="preserve">. </w:t>
      </w:r>
      <w:r>
        <w:t xml:space="preserve">The IOT will supply the initial tile grid for the project, but the VENDOR will be responsible for updating and delivering to IOT the final tile delivery grid for each deliverable area based on the buy-up options exercised. </w:t>
      </w:r>
    </w:p>
    <w:p w14:paraId="1BA32C5C" w14:textId="559A26A5" w:rsidR="00D03424" w:rsidRPr="0075391D" w:rsidRDefault="00D03424" w:rsidP="00D03424">
      <w:pPr>
        <w:rPr>
          <w:sz w:val="24"/>
        </w:rPr>
      </w:pPr>
      <w:r w:rsidRPr="0075391D">
        <w:t>All image ancillary files shall have identical lower-case naming as the image file name</w:t>
      </w:r>
      <w:r w:rsidR="0041786D">
        <w:t xml:space="preserve">. </w:t>
      </w:r>
      <w:r w:rsidRPr="0075391D">
        <w:t>GIS vectors shall be in ESRI shapefile format.</w:t>
      </w:r>
    </w:p>
    <w:p w14:paraId="5DE98B07" w14:textId="28D353DE" w:rsidR="00D03424" w:rsidRPr="0075391D" w:rsidRDefault="00D03424" w:rsidP="00D03424">
      <w:pPr>
        <w:rPr>
          <w:sz w:val="24"/>
        </w:rPr>
      </w:pPr>
      <w:r w:rsidRPr="0075391D">
        <w:t xml:space="preserve">The </w:t>
      </w:r>
      <w:r>
        <w:t>VENDOR</w:t>
      </w:r>
      <w:r w:rsidRPr="0075391D">
        <w:t xml:space="preserve"> shall provide ESRI shapefiles depicting the imagery</w:t>
      </w:r>
      <w:r>
        <w:t xml:space="preserve"> and lidar</w:t>
      </w:r>
      <w:r w:rsidRPr="0075391D">
        <w:t xml:space="preserve"> acquisition dates so that the end user can easily determine the source date </w:t>
      </w:r>
      <w:r>
        <w:t>for</w:t>
      </w:r>
      <w:r w:rsidRPr="0075391D">
        <w:t xml:space="preserve"> each image</w:t>
      </w:r>
      <w:r>
        <w:t xml:space="preserve"> and </w:t>
      </w:r>
      <w:r w:rsidR="00104259">
        <w:t>l</w:t>
      </w:r>
      <w:r>
        <w:t>idar lift</w:t>
      </w:r>
      <w:r w:rsidRPr="0075391D">
        <w:t>.</w:t>
      </w:r>
    </w:p>
    <w:p w14:paraId="638781EE" w14:textId="6B45B57B" w:rsidR="00D03424" w:rsidRPr="0075391D" w:rsidRDefault="00D03424" w:rsidP="00D03424">
      <w:pPr>
        <w:rPr>
          <w:sz w:val="24"/>
        </w:rPr>
      </w:pPr>
      <w:r w:rsidRPr="0075391D">
        <w:t xml:space="preserve">The </w:t>
      </w:r>
      <w:r>
        <w:t>VENDOR</w:t>
      </w:r>
      <w:r w:rsidRPr="0075391D">
        <w:t xml:space="preserve"> shall provide ESRI shapefiles depicting survey control point locations, flight lines, the final imagery exposure stations (if applicable), and all quality control </w:t>
      </w:r>
      <w:r w:rsidRPr="0018295C">
        <w:t>callouts</w:t>
      </w:r>
      <w:r w:rsidRPr="0075391D">
        <w:t xml:space="preserve"> with their resolution</w:t>
      </w:r>
      <w:r w:rsidR="0041786D">
        <w:t xml:space="preserve">. </w:t>
      </w:r>
      <w:r w:rsidRPr="0075391D">
        <w:t>GIS data shall be labeled and contain the appropriate attribution.</w:t>
      </w:r>
    </w:p>
    <w:p w14:paraId="60906100" w14:textId="567BA090" w:rsidR="00D03424" w:rsidRDefault="00D03424" w:rsidP="00D03424">
      <w:r w:rsidRPr="0075391D">
        <w:t xml:space="preserve">All </w:t>
      </w:r>
      <w:r>
        <w:t>surveys</w:t>
      </w:r>
      <w:r w:rsidRPr="0075391D">
        <w:t>, intermediate photogrammetry products, and reports shall be delivered as electronic documents</w:t>
      </w:r>
      <w:r w:rsidR="0041786D">
        <w:t xml:space="preserve">. </w:t>
      </w:r>
      <w:r w:rsidRPr="0075391D">
        <w:rPr>
          <w:u w:val="single"/>
        </w:rPr>
        <w:t>The State does not want hard-copy reports</w:t>
      </w:r>
      <w:r w:rsidRPr="0075391D">
        <w:t>.</w:t>
      </w:r>
    </w:p>
    <w:p w14:paraId="1DE6192A" w14:textId="77777777" w:rsidR="00D03424" w:rsidRDefault="00D03424" w:rsidP="00D03424">
      <w:pPr>
        <w:pStyle w:val="Heading1"/>
      </w:pPr>
      <w:r>
        <w:t>Metadata</w:t>
      </w:r>
    </w:p>
    <w:p w14:paraId="1F6023C5" w14:textId="2BF93787" w:rsidR="00D03424" w:rsidRPr="0075391D" w:rsidRDefault="00D03424" w:rsidP="00D03424">
      <w:pPr>
        <w:rPr>
          <w:sz w:val="24"/>
          <w:szCs w:val="24"/>
        </w:rPr>
      </w:pPr>
      <w:r w:rsidRPr="0075391D">
        <w:t xml:space="preserve">For each of the product set deliverables, the </w:t>
      </w:r>
      <w:r>
        <w:t>VENDOR</w:t>
      </w:r>
      <w:r w:rsidRPr="0075391D">
        <w:t xml:space="preserve"> shall provide metadata compiled to Federal Geographic Data Committee (FGDC) Content Standard for Digital Geospatial Metadata</w:t>
      </w:r>
      <w:r w:rsidR="1A8EFD41">
        <w:t xml:space="preserve"> (CSDGM)</w:t>
      </w:r>
      <w:r>
        <w:t>,</w:t>
      </w:r>
      <w:r w:rsidRPr="0075391D">
        <w:t xml:space="preserve"> Version 2 (FGDC-STD-001-1998</w:t>
      </w:r>
      <w:r w:rsidR="00681C04">
        <w:t xml:space="preserve"> - </w:t>
      </w:r>
      <w:r w:rsidR="00681C04" w:rsidRPr="00681C04">
        <w:t>https://www.fgdc.gov/standards/projects/metadata/base-metadata/v2_0698.pdf</w:t>
      </w:r>
      <w:r w:rsidRPr="0075391D">
        <w:t>)</w:t>
      </w:r>
      <w:r w:rsidR="0041786D">
        <w:t xml:space="preserve">. </w:t>
      </w:r>
      <w:r w:rsidRPr="0075391D">
        <w:t>IOT will review and approve a metadata template file to be used for all product sets and deliverables.</w:t>
      </w:r>
    </w:p>
    <w:p w14:paraId="4649094B" w14:textId="164A478C" w:rsidR="00D03424" w:rsidRPr="0075391D" w:rsidRDefault="00D03424" w:rsidP="00D03424">
      <w:pPr>
        <w:rPr>
          <w:sz w:val="24"/>
        </w:rPr>
      </w:pPr>
      <w:r w:rsidRPr="0075391D">
        <w:t>Metadata shall be compiled for each product by acquisition year and provided with product set deliveries</w:t>
      </w:r>
      <w:r w:rsidR="0041786D">
        <w:t xml:space="preserve">. </w:t>
      </w:r>
      <w:r w:rsidRPr="0075391D">
        <w:t>Metadata shall contain information according to the</w:t>
      </w:r>
      <w:r w:rsidR="00673943">
        <w:t xml:space="preserve"> </w:t>
      </w:r>
      <w:r w:rsidR="00B73A16">
        <w:t>current</w:t>
      </w:r>
      <w:r w:rsidRPr="0075391D">
        <w:t xml:space="preserve"> ASPRS Positional Accuracy Standards for Digital Geospatial Data</w:t>
      </w:r>
      <w:r w:rsidR="00B73A16">
        <w:t xml:space="preserve"> (</w:t>
      </w:r>
      <w:r w:rsidR="00B73A16" w:rsidRPr="00B73A16">
        <w:t>https://www.asprs.org/revisions-to-the-asprs-positional-accuracy-standards-for-geospatial-data-2023</w:t>
      </w:r>
      <w:r w:rsidR="00B73A16">
        <w:t>)</w:t>
      </w:r>
      <w:r w:rsidRPr="0075391D">
        <w:t>.</w:t>
      </w:r>
    </w:p>
    <w:p w14:paraId="7AF65C15" w14:textId="103C5462" w:rsidR="00D03424" w:rsidRPr="0075391D" w:rsidRDefault="00D03424" w:rsidP="00D03424">
      <w:pPr>
        <w:pStyle w:val="Heading1"/>
      </w:pPr>
      <w:r>
        <w:t>Permanent Storage</w:t>
      </w:r>
    </w:p>
    <w:p w14:paraId="583789AA" w14:textId="0D111001" w:rsidR="00D03424" w:rsidRDefault="08B24C45" w:rsidP="00D03424">
      <w:r>
        <w:t>The VENDOR will, at no expense to IOT, store all raw source, intermediate, and final digital files for a period of five years after all products have been delivered</w:t>
      </w:r>
      <w:r w:rsidR="4B9857AF">
        <w:t xml:space="preserve">. </w:t>
      </w:r>
      <w:r>
        <w:t xml:space="preserve">After this </w:t>
      </w:r>
      <w:proofErr w:type="gramStart"/>
      <w:r>
        <w:t>time period</w:t>
      </w:r>
      <w:proofErr w:type="gramEnd"/>
      <w:r>
        <w:t xml:space="preserve"> the VENDOR may continue to store these data or provide it to IOT as mutually agreed upon.</w:t>
      </w:r>
    </w:p>
    <w:p w14:paraId="65A9184C" w14:textId="77777777" w:rsidR="00D03424" w:rsidRDefault="00D03424" w:rsidP="00D03424">
      <w:pPr>
        <w:pStyle w:val="Heading1"/>
      </w:pPr>
      <w:r>
        <w:lastRenderedPageBreak/>
        <w:t>Project Management and Project Descriptions</w:t>
      </w:r>
    </w:p>
    <w:p w14:paraId="2315F7C6" w14:textId="77777777" w:rsidR="00D03424" w:rsidRPr="0075391D" w:rsidRDefault="00D03424" w:rsidP="00D03424">
      <w:pPr>
        <w:pStyle w:val="Heading2"/>
      </w:pPr>
      <w:r>
        <w:t>Project Plan</w:t>
      </w:r>
    </w:p>
    <w:p w14:paraId="1CCF2A71" w14:textId="2D75F81A" w:rsidR="00D03424" w:rsidRPr="0075391D" w:rsidRDefault="00D03424" w:rsidP="00D03424">
      <w:pPr>
        <w:rPr>
          <w:sz w:val="24"/>
        </w:rPr>
      </w:pPr>
      <w:r w:rsidRPr="0075391D">
        <w:t xml:space="preserve">The </w:t>
      </w:r>
      <w:r>
        <w:t>VENDOR</w:t>
      </w:r>
      <w:r w:rsidRPr="0075391D">
        <w:t xml:space="preserve"> shall propose a management plan for the project, which clearly establishes lines of communication, authority</w:t>
      </w:r>
      <w:r>
        <w:t>,</w:t>
      </w:r>
      <w:r w:rsidRPr="0075391D">
        <w:t xml:space="preserve"> and responsibility </w:t>
      </w:r>
      <w:proofErr w:type="gramStart"/>
      <w:r w:rsidRPr="0075391D">
        <w:t xml:space="preserve">with </w:t>
      </w:r>
      <w:r>
        <w:t>regard</w:t>
      </w:r>
      <w:r w:rsidRPr="0075391D">
        <w:t xml:space="preserve"> to</w:t>
      </w:r>
      <w:proofErr w:type="gramEnd"/>
      <w:r w:rsidRPr="0075391D">
        <w:t xml:space="preserve"> </w:t>
      </w:r>
      <w:r>
        <w:t xml:space="preserve">the </w:t>
      </w:r>
      <w:r w:rsidRPr="0075391D">
        <w:t>management of the project</w:t>
      </w:r>
      <w:r w:rsidR="0041786D">
        <w:t xml:space="preserve">. </w:t>
      </w:r>
      <w:r w:rsidRPr="0075391D">
        <w:t>The plan must demonstrate efficient and effective communication on all aspects of the project and minimize the administrative overhead of IOT</w:t>
      </w:r>
      <w:r w:rsidR="0041786D">
        <w:t xml:space="preserve">. </w:t>
      </w:r>
      <w:r w:rsidRPr="0075391D">
        <w:t xml:space="preserve">The plan must also state how the </w:t>
      </w:r>
      <w:r>
        <w:t>VENDOR</w:t>
      </w:r>
      <w:r w:rsidRPr="0075391D">
        <w:t xml:space="preserve"> will ensure that IOT will receive the deliverables specified above, and in a timely manner that will fit into the project’s overall purpose</w:t>
      </w:r>
      <w:r w:rsidR="0041786D">
        <w:t xml:space="preserve">. </w:t>
      </w:r>
      <w:r w:rsidRPr="0075391D">
        <w:t>The full project plan shall be delivered prior to year one acquisition and updated prior to each year’s acquisition.</w:t>
      </w:r>
    </w:p>
    <w:p w14:paraId="529BFDC7" w14:textId="6AFE2C1D" w:rsidR="00D03424" w:rsidRPr="0075391D" w:rsidRDefault="00D03424" w:rsidP="00D03424">
      <w:pPr>
        <w:rPr>
          <w:sz w:val="24"/>
        </w:rPr>
      </w:pPr>
      <w:r w:rsidRPr="0075391D">
        <w:t xml:space="preserve">The Project Plan of the </w:t>
      </w:r>
      <w:r>
        <w:t>VENDOR</w:t>
      </w:r>
      <w:r w:rsidRPr="0075391D">
        <w:t xml:space="preserve"> shall provide a statement of the priority of this project in relation to their other projects</w:t>
      </w:r>
      <w:r w:rsidR="0041786D">
        <w:t xml:space="preserve">. </w:t>
      </w:r>
      <w:r w:rsidRPr="0075391D">
        <w:t>I</w:t>
      </w:r>
      <w:r w:rsidR="00B87096">
        <w:t>t should i</w:t>
      </w:r>
      <w:r w:rsidRPr="0075391D">
        <w:t>nclude the number of aircraft</w:t>
      </w:r>
      <w:r w:rsidR="00CA350B">
        <w:t xml:space="preserve"> and sensor</w:t>
      </w:r>
      <w:r w:rsidR="00B87096">
        <w:t>s</w:t>
      </w:r>
      <w:r w:rsidRPr="0075391D">
        <w:t xml:space="preserve"> available by the </w:t>
      </w:r>
      <w:r>
        <w:t>VENDOR</w:t>
      </w:r>
      <w:r w:rsidRPr="0075391D">
        <w:t xml:space="preserve"> that will be assigned to the project and an estimate of the total number of aircraft that will be assigned </w:t>
      </w:r>
      <w:r>
        <w:t>to collect</w:t>
      </w:r>
      <w:r w:rsidRPr="0075391D">
        <w:t xml:space="preserve"> the orthoimagery</w:t>
      </w:r>
      <w:r>
        <w:t xml:space="preserve"> and </w:t>
      </w:r>
      <w:r w:rsidR="00104259">
        <w:t>l</w:t>
      </w:r>
      <w:r>
        <w:t>idar</w:t>
      </w:r>
      <w:r w:rsidRPr="0075391D">
        <w:t>.</w:t>
      </w:r>
    </w:p>
    <w:p w14:paraId="45639522" w14:textId="77777777" w:rsidR="00D03424" w:rsidRDefault="00D03424" w:rsidP="00D03424">
      <w:pPr>
        <w:rPr>
          <w:rFonts w:ascii="Courier" w:hAnsi="Courier"/>
          <w:sz w:val="24"/>
        </w:rPr>
      </w:pPr>
      <w:r w:rsidRPr="0075391D">
        <w:t>The plan shall include a Procedures Guide with a flow chart detailing production processes and Quality Assurance and Quality Control (QA/QC) procedures employed to ensure that all products meet the required accuracy and performance standards of these specifications.</w:t>
      </w:r>
    </w:p>
    <w:p w14:paraId="185D0B07" w14:textId="77777777" w:rsidR="00D03424" w:rsidRPr="0075391D" w:rsidRDefault="00D03424" w:rsidP="00D03424">
      <w:pPr>
        <w:pStyle w:val="Heading2"/>
      </w:pPr>
      <w:r>
        <w:t>Point of Contact</w:t>
      </w:r>
    </w:p>
    <w:p w14:paraId="447CBE92" w14:textId="1F0BC8FD" w:rsidR="00D03424" w:rsidRDefault="00D03424" w:rsidP="00D03424">
      <w:pPr>
        <w:rPr>
          <w:rFonts w:ascii="Courier" w:hAnsi="Courier"/>
          <w:sz w:val="24"/>
        </w:rPr>
      </w:pPr>
      <w:r w:rsidRPr="0075391D">
        <w:t xml:space="preserve">Contact information for an individual or team of individuals shall be provided that will allow IOT to contact the </w:t>
      </w:r>
      <w:r>
        <w:t>VENDOR</w:t>
      </w:r>
      <w:r w:rsidRPr="0075391D">
        <w:t>’s “Point of Contact” anytime during regular business hours (i.e., 8:00 AM to 4:30 PM) EDT and minimally as necessary outside of business hours</w:t>
      </w:r>
      <w:r w:rsidR="0041786D">
        <w:t xml:space="preserve">. </w:t>
      </w:r>
      <w:r w:rsidRPr="0075391D">
        <w:t>This “Point of Contact” will be utilized for general information and shall be considered separate from the “Key Persons” clause located in the sample contract (Attachment B).</w:t>
      </w:r>
    </w:p>
    <w:p w14:paraId="00A7B545" w14:textId="77777777" w:rsidR="00D03424" w:rsidRDefault="00D03424" w:rsidP="00D03424">
      <w:pPr>
        <w:pStyle w:val="Heading2"/>
      </w:pPr>
      <w:r>
        <w:t>Meetings and Reporting Requirements</w:t>
      </w:r>
    </w:p>
    <w:p w14:paraId="3CE1BD75" w14:textId="77777777" w:rsidR="00D03424" w:rsidRPr="0075391D" w:rsidRDefault="00D03424" w:rsidP="00D03424">
      <w:pPr>
        <w:pStyle w:val="Heading3"/>
      </w:pPr>
      <w:r>
        <w:t>Project Initiation Meeting</w:t>
      </w:r>
    </w:p>
    <w:p w14:paraId="3B2DFD7C" w14:textId="77777777" w:rsidR="00D03424" w:rsidRPr="0075391D" w:rsidRDefault="00D03424" w:rsidP="00D03424">
      <w:pPr>
        <w:rPr>
          <w:sz w:val="24"/>
        </w:rPr>
      </w:pPr>
      <w:r w:rsidRPr="0075391D">
        <w:t xml:space="preserve">The </w:t>
      </w:r>
      <w:r>
        <w:t>VENDOR</w:t>
      </w:r>
      <w:r w:rsidRPr="0075391D">
        <w:t xml:space="preserve"> shall meet with IOT within two (2) weeks after the Contract is signed to review the DRAFT project plan. </w:t>
      </w:r>
    </w:p>
    <w:p w14:paraId="6E624407" w14:textId="6513A73B" w:rsidR="00D03424" w:rsidRPr="0075391D" w:rsidRDefault="00D03424" w:rsidP="00D03424">
      <w:pPr>
        <w:rPr>
          <w:sz w:val="24"/>
        </w:rPr>
      </w:pPr>
      <w:r w:rsidRPr="0075391D">
        <w:t xml:space="preserve">The </w:t>
      </w:r>
      <w:r>
        <w:t>VENDOR</w:t>
      </w:r>
      <w:r w:rsidRPr="0075391D">
        <w:t xml:space="preserve"> will present the project schedule and project plan, and if possible, the initial flight plan for review and approval by IOT at the project initiation meeting</w:t>
      </w:r>
      <w:r w:rsidR="0041786D">
        <w:t xml:space="preserve">. </w:t>
      </w:r>
      <w:r w:rsidRPr="0075391D">
        <w:t xml:space="preserve">The </w:t>
      </w:r>
      <w:r>
        <w:t>VENDOR</w:t>
      </w:r>
      <w:r w:rsidRPr="0075391D">
        <w:t xml:space="preserve"> shall provide a timeline for final flight plan presentation and approval, ground control plan, delivery, and a schedule for all products</w:t>
      </w:r>
      <w:r w:rsidR="0041786D">
        <w:t xml:space="preserve">. </w:t>
      </w:r>
      <w:r w:rsidRPr="0075391D">
        <w:t>As specifically as possible, the plan shall include a matrix of who will be performing each of the anticipated tasks, to include quality assurance and delivery of final products.</w:t>
      </w:r>
    </w:p>
    <w:p w14:paraId="4AD8B368" w14:textId="77777777" w:rsidR="00D03424" w:rsidRDefault="00D03424" w:rsidP="00D03424">
      <w:pPr>
        <w:rPr>
          <w:rFonts w:ascii="Courier" w:hAnsi="Courier"/>
          <w:sz w:val="24"/>
        </w:rPr>
      </w:pPr>
      <w:r w:rsidRPr="0075391D">
        <w:t xml:space="preserve">The </w:t>
      </w:r>
      <w:r>
        <w:t>VENDOR</w:t>
      </w:r>
      <w:r w:rsidRPr="0075391D">
        <w:t xml:space="preserve"> shall summarize in writing all pertinent issues, clarifications and proposed changes resulting from the meeting and shall distribute them to IOT for approval within five (5) working days after the project initiation meeting.</w:t>
      </w:r>
    </w:p>
    <w:p w14:paraId="76678827" w14:textId="77777777" w:rsidR="00D03424" w:rsidRPr="0075391D" w:rsidRDefault="00D03424" w:rsidP="00D03424">
      <w:pPr>
        <w:pStyle w:val="Heading3"/>
      </w:pPr>
      <w:r>
        <w:t>Post-Flight Evaluation Meeting</w:t>
      </w:r>
    </w:p>
    <w:p w14:paraId="7CDF252B" w14:textId="275B7D07" w:rsidR="00D03424" w:rsidRPr="0075391D" w:rsidRDefault="00D03424" w:rsidP="00D03424">
      <w:pPr>
        <w:rPr>
          <w:sz w:val="24"/>
        </w:rPr>
      </w:pPr>
      <w:r w:rsidRPr="0075391D">
        <w:t xml:space="preserve">The </w:t>
      </w:r>
      <w:r>
        <w:t>VENDOR</w:t>
      </w:r>
      <w:r w:rsidRPr="0075391D">
        <w:t xml:space="preserve"> shall meet with IOT immediately following the completion of the </w:t>
      </w:r>
      <w:r>
        <w:t>s</w:t>
      </w:r>
      <w:r w:rsidRPr="0075391D">
        <w:t>pring flying season, within two weeks of the season’s last flight</w:t>
      </w:r>
      <w:r w:rsidR="0041786D">
        <w:t xml:space="preserve">. </w:t>
      </w:r>
      <w:r w:rsidRPr="0075391D">
        <w:t>The purpose of this meeting is to evaluate the success of the orthoimagery acquisition, and to consider alternatives for gaps where weather conditions or other factors precluded successful acquisition of orthoimagery</w:t>
      </w:r>
      <w:r>
        <w:t xml:space="preserve">. </w:t>
      </w:r>
    </w:p>
    <w:p w14:paraId="17A1DD22" w14:textId="7E92C0D4" w:rsidR="00D03424" w:rsidRPr="0075391D" w:rsidRDefault="00D03424" w:rsidP="00D03424">
      <w:pPr>
        <w:rPr>
          <w:sz w:val="24"/>
        </w:rPr>
      </w:pPr>
      <w:r w:rsidRPr="0075391D">
        <w:lastRenderedPageBreak/>
        <w:t xml:space="preserve">The </w:t>
      </w:r>
      <w:r>
        <w:t>VENDOR</w:t>
      </w:r>
      <w:r w:rsidRPr="0075391D">
        <w:t xml:space="preserve"> shall initially provide IOT several completed and processed sample frames of imagery representative of each set of flight conditions that may affect image quality</w:t>
      </w:r>
      <w:r w:rsidR="00891603">
        <w:t xml:space="preserve">, within a timeframe mutually agreed upon </w:t>
      </w:r>
      <w:r w:rsidR="00A72AB4">
        <w:t>by IOT and the VENDOR</w:t>
      </w:r>
      <w:r w:rsidR="0041786D">
        <w:t xml:space="preserve">. </w:t>
      </w:r>
      <w:r w:rsidRPr="0075391D">
        <w:t xml:space="preserve">IOT shall select the preferred frame or frames to be used by the </w:t>
      </w:r>
      <w:r>
        <w:t>VENDOR</w:t>
      </w:r>
      <w:r w:rsidRPr="0075391D">
        <w:t xml:space="preserve"> as a template that guides subsequent deliverables and by IOT to QA the resultant orthoimagery deliverables.</w:t>
      </w:r>
    </w:p>
    <w:p w14:paraId="37AD143B" w14:textId="556CDF3E" w:rsidR="00D03424" w:rsidRDefault="00D03424" w:rsidP="00D03424">
      <w:pPr>
        <w:rPr>
          <w:rFonts w:ascii="Courier" w:hAnsi="Courier"/>
          <w:sz w:val="24"/>
        </w:rPr>
      </w:pPr>
      <w:r w:rsidRPr="0075391D">
        <w:t xml:space="preserve">The </w:t>
      </w:r>
      <w:r>
        <w:t>VENDOR</w:t>
      </w:r>
      <w:r w:rsidRPr="0075391D">
        <w:t xml:space="preserve"> shall summarize all pertinent issues, clarifications</w:t>
      </w:r>
      <w:r w:rsidR="007832D5">
        <w:t>,</w:t>
      </w:r>
      <w:r w:rsidRPr="0075391D">
        <w:t xml:space="preserve"> and proposed changes resulting from the meeting and shall distribute them to IOT for approval within five (5) working days after the initial post-flight evaluation meeting.</w:t>
      </w:r>
    </w:p>
    <w:p w14:paraId="05EDDBBA" w14:textId="77777777" w:rsidR="00D03424" w:rsidRPr="0075391D" w:rsidRDefault="00D03424" w:rsidP="00D03424">
      <w:pPr>
        <w:pStyle w:val="Heading3"/>
      </w:pPr>
      <w:r>
        <w:t>Status Meetings, Status Reports, and Conference Calls</w:t>
      </w:r>
    </w:p>
    <w:p w14:paraId="11131C34" w14:textId="7B8D3CE6" w:rsidR="00D03424" w:rsidRDefault="00D03424" w:rsidP="00D03424">
      <w:r w:rsidRPr="0075391D">
        <w:t xml:space="preserve">The </w:t>
      </w:r>
      <w:r>
        <w:t>VENDOR</w:t>
      </w:r>
      <w:r w:rsidRPr="0075391D">
        <w:t xml:space="preserve"> shall, at a minimum, participate in four (4) additional </w:t>
      </w:r>
      <w:r w:rsidR="003E4FBE" w:rsidRPr="0075391D">
        <w:t xml:space="preserve">Web </w:t>
      </w:r>
      <w:r w:rsidRPr="0075391D">
        <w:t>meetings each year in July, September, November, and January of the following year, unless deemed unnecessary by IOT</w:t>
      </w:r>
      <w:r w:rsidR="0041786D">
        <w:t xml:space="preserve">. </w:t>
      </w:r>
      <w:r w:rsidRPr="0075391D">
        <w:t xml:space="preserve">Up to two (2) additional meetings may be scheduled as required upon mutual consent of the </w:t>
      </w:r>
      <w:r>
        <w:t>VENDOR</w:t>
      </w:r>
      <w:r w:rsidRPr="0075391D">
        <w:t xml:space="preserve"> and IOT at no additional cost to IOT.</w:t>
      </w:r>
    </w:p>
    <w:p w14:paraId="72F5E7C0" w14:textId="2ED8085E" w:rsidR="00E51205" w:rsidRPr="0075391D" w:rsidRDefault="00422D2C" w:rsidP="00D03424">
      <w:pPr>
        <w:rPr>
          <w:sz w:val="24"/>
        </w:rPr>
      </w:pPr>
      <w:r>
        <w:t>IOT will create a</w:t>
      </w:r>
      <w:r w:rsidR="00304491">
        <w:t xml:space="preserve"> team </w:t>
      </w:r>
      <w:r w:rsidR="0036449E">
        <w:t>on the State’s</w:t>
      </w:r>
      <w:r>
        <w:t xml:space="preserve"> Microsoft Teams </w:t>
      </w:r>
      <w:r w:rsidR="0036449E">
        <w:t>environment</w:t>
      </w:r>
      <w:r w:rsidR="00421DF4">
        <w:t xml:space="preserve"> for the purpose of this project</w:t>
      </w:r>
      <w:r w:rsidR="0036449E">
        <w:t xml:space="preserve">. Access will </w:t>
      </w:r>
      <w:r w:rsidR="00421DF4">
        <w:t>be provided to the VENDOR, subcontractors</w:t>
      </w:r>
      <w:r w:rsidR="008B7F3C">
        <w:t>,</w:t>
      </w:r>
      <w:r w:rsidR="00421DF4">
        <w:t xml:space="preserve"> and other project stakeholders where appropriate. The team will be used to update and document the </w:t>
      </w:r>
      <w:r w:rsidR="00421DF4" w:rsidRPr="0075391D">
        <w:t>status of the project in relation to the project schedule and identifying any issues, concerns, decisions, outstanding items, and next steps</w:t>
      </w:r>
      <w:r w:rsidR="00421DF4">
        <w:t>.</w:t>
      </w:r>
    </w:p>
    <w:p w14:paraId="677CE0D2" w14:textId="6076A0D0" w:rsidR="00D03424" w:rsidRDefault="00D03424" w:rsidP="00D03424">
      <w:pPr>
        <w:rPr>
          <w:rFonts w:ascii="Courier" w:hAnsi="Courier"/>
          <w:sz w:val="24"/>
        </w:rPr>
      </w:pPr>
      <w:r w:rsidRPr="0075391D">
        <w:t xml:space="preserve">The </w:t>
      </w:r>
      <w:r>
        <w:t>VENDOR</w:t>
      </w:r>
      <w:r w:rsidRPr="0075391D">
        <w:t xml:space="preserve"> shall arrange and initiate weekly conference calls with </w:t>
      </w:r>
      <w:r>
        <w:t>IOT</w:t>
      </w:r>
      <w:r w:rsidRPr="0075391D">
        <w:t xml:space="preserve"> to discuss the status reports</w:t>
      </w:r>
      <w:r w:rsidR="0041786D">
        <w:t xml:space="preserve">. </w:t>
      </w:r>
      <w:r w:rsidRPr="0075391D">
        <w:t xml:space="preserve">Calls may be suspended after all flying has been completed upon mutual agreement of IOT and the </w:t>
      </w:r>
      <w:r>
        <w:t>VENDOR</w:t>
      </w:r>
      <w:r w:rsidR="0041786D">
        <w:t xml:space="preserve">. </w:t>
      </w:r>
      <w:r w:rsidRPr="0075391D">
        <w:t>Calls shall continue until such time as IOT is satisfied that all outstanding technical, financial, and contractual issues are properly resolved</w:t>
      </w:r>
      <w:r>
        <w:t>.</w:t>
      </w:r>
    </w:p>
    <w:p w14:paraId="7C01594F" w14:textId="59D51A6D" w:rsidR="003F4D14" w:rsidRPr="00D03424" w:rsidRDefault="003F4D14" w:rsidP="00D03424"/>
    <w:sectPr w:rsidR="003F4D14" w:rsidRPr="00D03424" w:rsidSect="006A6830">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16636" w14:textId="77777777" w:rsidR="00FA2C79" w:rsidRDefault="00FA2C79" w:rsidP="00386C59">
      <w:r>
        <w:separator/>
      </w:r>
    </w:p>
  </w:endnote>
  <w:endnote w:type="continuationSeparator" w:id="0">
    <w:p w14:paraId="0FB2BEE1" w14:textId="77777777" w:rsidR="00FA2C79" w:rsidRDefault="00FA2C79" w:rsidP="00386C59">
      <w:r>
        <w:continuationSeparator/>
      </w:r>
    </w:p>
  </w:endnote>
  <w:endnote w:type="continuationNotice" w:id="1">
    <w:p w14:paraId="69A225F6" w14:textId="77777777" w:rsidR="00FA2C79" w:rsidRDefault="00FA2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rPr>
      <w:id w:val="-84846281"/>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096FDF3A" w14:textId="076A9CBF" w:rsidR="0053737A" w:rsidRPr="00386C59" w:rsidRDefault="0053737A" w:rsidP="00386C59">
            <w:pPr>
              <w:pStyle w:val="Footer"/>
              <w:jc w:val="right"/>
              <w:rPr>
                <w:rFonts w:ascii="Garamond" w:hAnsi="Garamond"/>
                <w:sz w:val="20"/>
              </w:rPr>
            </w:pPr>
            <w:r w:rsidRPr="00386C59">
              <w:rPr>
                <w:rFonts w:ascii="Garamond" w:hAnsi="Garamond"/>
                <w:sz w:val="20"/>
              </w:rPr>
              <w:t xml:space="preserve">Page </w:t>
            </w:r>
            <w:r w:rsidRPr="00386C59">
              <w:rPr>
                <w:rFonts w:ascii="Garamond" w:hAnsi="Garamond"/>
                <w:b/>
                <w:bCs/>
                <w:color w:val="2B579A"/>
                <w:sz w:val="20"/>
                <w:shd w:val="clear" w:color="auto" w:fill="E6E6E6"/>
              </w:rPr>
              <w:fldChar w:fldCharType="begin"/>
            </w:r>
            <w:r w:rsidRPr="00386C59">
              <w:rPr>
                <w:rFonts w:ascii="Garamond" w:hAnsi="Garamond"/>
                <w:b/>
                <w:bCs/>
                <w:sz w:val="20"/>
              </w:rPr>
              <w:instrText xml:space="preserve"> PAGE </w:instrText>
            </w:r>
            <w:r w:rsidRPr="00386C59">
              <w:rPr>
                <w:rFonts w:ascii="Garamond" w:hAnsi="Garamond"/>
                <w:b/>
                <w:bCs/>
                <w:color w:val="2B579A"/>
                <w:sz w:val="20"/>
                <w:shd w:val="clear" w:color="auto" w:fill="E6E6E6"/>
              </w:rPr>
              <w:fldChar w:fldCharType="separate"/>
            </w:r>
            <w:r>
              <w:rPr>
                <w:rFonts w:ascii="Garamond" w:hAnsi="Garamond"/>
                <w:b/>
                <w:bCs/>
                <w:noProof/>
                <w:sz w:val="20"/>
              </w:rPr>
              <w:t>14</w:t>
            </w:r>
            <w:r w:rsidRPr="00386C59">
              <w:rPr>
                <w:rFonts w:ascii="Garamond" w:hAnsi="Garamond"/>
                <w:b/>
                <w:bCs/>
                <w:color w:val="2B579A"/>
                <w:sz w:val="20"/>
                <w:shd w:val="clear" w:color="auto" w:fill="E6E6E6"/>
              </w:rPr>
              <w:fldChar w:fldCharType="end"/>
            </w:r>
            <w:r w:rsidRPr="00386C59">
              <w:rPr>
                <w:rFonts w:ascii="Garamond" w:hAnsi="Garamond"/>
                <w:sz w:val="20"/>
              </w:rPr>
              <w:t xml:space="preserve"> of </w:t>
            </w:r>
            <w:r w:rsidRPr="00386C59">
              <w:rPr>
                <w:rFonts w:ascii="Garamond" w:hAnsi="Garamond"/>
                <w:b/>
                <w:bCs/>
                <w:color w:val="2B579A"/>
                <w:sz w:val="20"/>
                <w:shd w:val="clear" w:color="auto" w:fill="E6E6E6"/>
              </w:rPr>
              <w:fldChar w:fldCharType="begin"/>
            </w:r>
            <w:r w:rsidRPr="00386C59">
              <w:rPr>
                <w:rFonts w:ascii="Garamond" w:hAnsi="Garamond"/>
                <w:b/>
                <w:bCs/>
                <w:sz w:val="20"/>
              </w:rPr>
              <w:instrText xml:space="preserve"> NUMPAGES  </w:instrText>
            </w:r>
            <w:r w:rsidRPr="00386C59">
              <w:rPr>
                <w:rFonts w:ascii="Garamond" w:hAnsi="Garamond"/>
                <w:b/>
                <w:bCs/>
                <w:color w:val="2B579A"/>
                <w:sz w:val="20"/>
                <w:shd w:val="clear" w:color="auto" w:fill="E6E6E6"/>
              </w:rPr>
              <w:fldChar w:fldCharType="separate"/>
            </w:r>
            <w:r>
              <w:rPr>
                <w:rFonts w:ascii="Garamond" w:hAnsi="Garamond"/>
                <w:b/>
                <w:bCs/>
                <w:noProof/>
                <w:sz w:val="20"/>
              </w:rPr>
              <w:t>14</w:t>
            </w:r>
            <w:r w:rsidRPr="00386C59">
              <w:rPr>
                <w:rFonts w:ascii="Garamond" w:hAnsi="Garamond"/>
                <w:b/>
                <w:bCs/>
                <w:color w:val="2B579A"/>
                <w:sz w:val="20"/>
                <w:shd w:val="clear" w:color="auto" w:fill="E6E6E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C7A6" w14:textId="77777777" w:rsidR="00FA2C79" w:rsidRDefault="00FA2C79" w:rsidP="00386C59">
      <w:r>
        <w:separator/>
      </w:r>
    </w:p>
  </w:footnote>
  <w:footnote w:type="continuationSeparator" w:id="0">
    <w:p w14:paraId="281A97ED" w14:textId="77777777" w:rsidR="00FA2C79" w:rsidRDefault="00FA2C79" w:rsidP="00386C59">
      <w:r>
        <w:continuationSeparator/>
      </w:r>
    </w:p>
  </w:footnote>
  <w:footnote w:type="continuationNotice" w:id="1">
    <w:p w14:paraId="70CC8247" w14:textId="77777777" w:rsidR="00FA2C79" w:rsidRDefault="00FA2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9E40" w14:textId="36B76F85" w:rsidR="0053737A" w:rsidRDefault="0053737A" w:rsidP="005330EF">
    <w:pPr>
      <w:widowControl/>
      <w:spacing w:before="0"/>
      <w:jc w:val="center"/>
      <w:rPr>
        <w:rFonts w:ascii="Garamond" w:hAnsi="Garamond" w:cs="Calibri"/>
        <w:b/>
        <w:color w:val="000000" w:themeColor="text1"/>
        <w:szCs w:val="24"/>
      </w:rPr>
    </w:pPr>
    <w:r>
      <w:rPr>
        <w:rFonts w:ascii="Garamond" w:hAnsi="Garamond" w:cs="Calibri"/>
        <w:b/>
        <w:color w:val="000000" w:themeColor="text1"/>
        <w:szCs w:val="24"/>
      </w:rPr>
      <w:t xml:space="preserve">RFP </w:t>
    </w:r>
    <w:r w:rsidR="00CE32E5">
      <w:rPr>
        <w:rFonts w:ascii="Garamond" w:hAnsi="Garamond" w:cs="Calibri"/>
        <w:b/>
        <w:color w:val="000000" w:themeColor="text1"/>
        <w:szCs w:val="24"/>
      </w:rPr>
      <w:t>24-762</w:t>
    </w:r>
    <w:r w:rsidR="00B92C63">
      <w:rPr>
        <w:rFonts w:ascii="Garamond" w:hAnsi="Garamond" w:cs="Calibri"/>
        <w:b/>
        <w:color w:val="000000" w:themeColor="text1"/>
        <w:szCs w:val="24"/>
      </w:rPr>
      <w:t>58</w:t>
    </w:r>
  </w:p>
  <w:p w14:paraId="46BF1A15" w14:textId="77777777" w:rsidR="0053737A" w:rsidRDefault="0053737A" w:rsidP="005330EF">
    <w:pPr>
      <w:widowControl/>
      <w:spacing w:before="0"/>
      <w:jc w:val="center"/>
      <w:rPr>
        <w:rFonts w:ascii="Garamond" w:hAnsi="Garamond" w:cs="Calibri"/>
        <w:b/>
        <w:color w:val="000000" w:themeColor="text1"/>
        <w:szCs w:val="24"/>
      </w:rPr>
    </w:pPr>
    <w:r w:rsidRPr="00CF0D6D">
      <w:rPr>
        <w:rFonts w:ascii="Garamond" w:hAnsi="Garamond" w:cs="Calibri"/>
        <w:b/>
        <w:color w:val="000000" w:themeColor="text1"/>
        <w:szCs w:val="24"/>
      </w:rPr>
      <w:t xml:space="preserve">SUMMARY SCOPE OF WORK </w:t>
    </w:r>
  </w:p>
  <w:p w14:paraId="19A856CF" w14:textId="50D2DC84" w:rsidR="0053737A" w:rsidRDefault="0053737A" w:rsidP="005330EF">
    <w:pPr>
      <w:widowControl/>
      <w:spacing w:before="0"/>
      <w:jc w:val="center"/>
      <w:rPr>
        <w:rFonts w:ascii="Garamond" w:hAnsi="Garamond" w:cs="Calibri"/>
        <w:b/>
        <w:color w:val="000000" w:themeColor="text1"/>
        <w:szCs w:val="24"/>
      </w:rPr>
    </w:pPr>
    <w:r w:rsidRPr="00CF0D6D">
      <w:rPr>
        <w:rFonts w:ascii="Garamond" w:hAnsi="Garamond" w:cs="Calibri"/>
        <w:b/>
        <w:color w:val="000000" w:themeColor="text1"/>
        <w:szCs w:val="24"/>
      </w:rPr>
      <w:t xml:space="preserve">ATTACHMENT </w:t>
    </w:r>
    <w:r w:rsidR="00F45965">
      <w:rPr>
        <w:rFonts w:ascii="Garamond" w:hAnsi="Garamond" w:cs="Calibri"/>
        <w:b/>
        <w:color w:val="000000" w:themeColor="text1"/>
        <w:szCs w:val="24"/>
      </w:rPr>
      <w:t>N</w:t>
    </w:r>
  </w:p>
  <w:p w14:paraId="57A9DE67" w14:textId="77777777" w:rsidR="0053737A" w:rsidRPr="0079367E" w:rsidRDefault="0053737A" w:rsidP="0079367E">
    <w:pPr>
      <w:widowControl/>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1DBF"/>
    <w:multiLevelType w:val="hybridMultilevel"/>
    <w:tmpl w:val="D6DA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C5010"/>
    <w:multiLevelType w:val="hybridMultilevel"/>
    <w:tmpl w:val="CBB22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7B05"/>
    <w:multiLevelType w:val="multilevel"/>
    <w:tmpl w:val="1C0202C0"/>
    <w:lvl w:ilvl="0">
      <w:start w:val="1"/>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 w15:restartNumberingAfterBreak="0">
    <w:nsid w:val="18911DE2"/>
    <w:multiLevelType w:val="multilevel"/>
    <w:tmpl w:val="DD6AC0D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92223C"/>
    <w:multiLevelType w:val="hybridMultilevel"/>
    <w:tmpl w:val="37B6C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63A0E"/>
    <w:multiLevelType w:val="hybridMultilevel"/>
    <w:tmpl w:val="B36CB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B6B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6A39DA"/>
    <w:multiLevelType w:val="hybridMultilevel"/>
    <w:tmpl w:val="5EAC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25A20"/>
    <w:multiLevelType w:val="hybridMultilevel"/>
    <w:tmpl w:val="6E6E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8118D8"/>
    <w:multiLevelType w:val="hybridMultilevel"/>
    <w:tmpl w:val="81BA2FA0"/>
    <w:lvl w:ilvl="0" w:tplc="D820EE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35235"/>
    <w:multiLevelType w:val="hybridMultilevel"/>
    <w:tmpl w:val="DF2C3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D77A95"/>
    <w:multiLevelType w:val="hybridMultilevel"/>
    <w:tmpl w:val="F9EE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3B1A5F"/>
    <w:multiLevelType w:val="hybridMultilevel"/>
    <w:tmpl w:val="A89CDC4E"/>
    <w:lvl w:ilvl="0" w:tplc="907C707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A823196"/>
    <w:multiLevelType w:val="hybridMultilevel"/>
    <w:tmpl w:val="66F40BF4"/>
    <w:lvl w:ilvl="0" w:tplc="D820EE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C759EE"/>
    <w:multiLevelType w:val="hybridMultilevel"/>
    <w:tmpl w:val="8FCC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572EE4"/>
    <w:multiLevelType w:val="hybridMultilevel"/>
    <w:tmpl w:val="5730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D51935"/>
    <w:multiLevelType w:val="hybridMultilevel"/>
    <w:tmpl w:val="8DECF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7805E3"/>
    <w:multiLevelType w:val="hybridMultilevel"/>
    <w:tmpl w:val="E4F0596E"/>
    <w:lvl w:ilvl="0" w:tplc="16DAF7E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E46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660242"/>
    <w:multiLevelType w:val="hybridMultilevel"/>
    <w:tmpl w:val="7C4A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8559F5"/>
    <w:multiLevelType w:val="hybridMultilevel"/>
    <w:tmpl w:val="89C603BA"/>
    <w:lvl w:ilvl="0" w:tplc="D820EE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1DC7EB3"/>
    <w:multiLevelType w:val="hybridMultilevel"/>
    <w:tmpl w:val="E0DCF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ED5C2C"/>
    <w:multiLevelType w:val="hybridMultilevel"/>
    <w:tmpl w:val="A9B2A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76B6"/>
    <w:multiLevelType w:val="hybridMultilevel"/>
    <w:tmpl w:val="AC5A8E7E"/>
    <w:lvl w:ilvl="0" w:tplc="1C50A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27599"/>
    <w:multiLevelType w:val="multilevel"/>
    <w:tmpl w:val="DC68FE5E"/>
    <w:lvl w:ilvl="0">
      <w:start w:val="1"/>
      <w:numFmt w:val="decimal"/>
      <w:lvlText w:val="%1."/>
      <w:lvlJc w:val="left"/>
      <w:pPr>
        <w:ind w:left="360" w:hanging="360"/>
      </w:pPr>
      <w:rPr>
        <w:rFonts w:hint="default"/>
      </w:rPr>
    </w:lvl>
    <w:lvl w:ilvl="1">
      <w:start w:val="1"/>
      <w:numFmt w:val="decimal"/>
      <w:lvlText w:val="%1.4."/>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4.%3.%4."/>
      <w:lvlJc w:val="left"/>
      <w:pPr>
        <w:ind w:left="4968" w:hanging="648"/>
      </w:pPr>
      <w:rPr>
        <w:rFonts w:hint="default"/>
      </w:rPr>
    </w:lvl>
    <w:lvl w:ilvl="4">
      <w:start w:val="1"/>
      <w:numFmt w:val="decimal"/>
      <w:lvlText w:val="%1.4.%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EF73CE"/>
    <w:multiLevelType w:val="multilevel"/>
    <w:tmpl w:val="DC68FE5E"/>
    <w:lvl w:ilvl="0">
      <w:start w:val="1"/>
      <w:numFmt w:val="decimal"/>
      <w:lvlText w:val="%1."/>
      <w:lvlJc w:val="left"/>
      <w:pPr>
        <w:ind w:left="360" w:hanging="360"/>
      </w:pPr>
      <w:rPr>
        <w:rFonts w:hint="default"/>
      </w:rPr>
    </w:lvl>
    <w:lvl w:ilvl="1">
      <w:start w:val="1"/>
      <w:numFmt w:val="decimal"/>
      <w:lvlText w:val="%1.4."/>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4.%3.%4."/>
      <w:lvlJc w:val="left"/>
      <w:pPr>
        <w:ind w:left="1728" w:hanging="648"/>
      </w:pPr>
      <w:rPr>
        <w:rFonts w:hint="default"/>
      </w:rPr>
    </w:lvl>
    <w:lvl w:ilvl="4">
      <w:start w:val="1"/>
      <w:numFmt w:val="decimal"/>
      <w:lvlText w:val="%1.4.%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B57D31"/>
    <w:multiLevelType w:val="hybridMultilevel"/>
    <w:tmpl w:val="085C03F8"/>
    <w:lvl w:ilvl="0" w:tplc="6CE85D58">
      <w:start w:val="1"/>
      <w:numFmt w:val="decimal"/>
      <w:lvlText w:val="1.4.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1226E"/>
    <w:multiLevelType w:val="multilevel"/>
    <w:tmpl w:val="8A347EB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7CA64ADD"/>
    <w:multiLevelType w:val="hybridMultilevel"/>
    <w:tmpl w:val="953EE1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7CFB7566"/>
    <w:multiLevelType w:val="hybridMultilevel"/>
    <w:tmpl w:val="B5D2C600"/>
    <w:lvl w:ilvl="0" w:tplc="8758D58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8F7F1E"/>
    <w:multiLevelType w:val="hybridMultilevel"/>
    <w:tmpl w:val="DD9C4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B70F27"/>
    <w:multiLevelType w:val="hybridMultilevel"/>
    <w:tmpl w:val="E142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4538036">
    <w:abstractNumId w:val="21"/>
  </w:num>
  <w:num w:numId="2" w16cid:durableId="1481388526">
    <w:abstractNumId w:val="12"/>
  </w:num>
  <w:num w:numId="3" w16cid:durableId="1815951915">
    <w:abstractNumId w:val="25"/>
  </w:num>
  <w:num w:numId="4" w16cid:durableId="2009207236">
    <w:abstractNumId w:val="27"/>
  </w:num>
  <w:num w:numId="5" w16cid:durableId="398554269">
    <w:abstractNumId w:val="26"/>
  </w:num>
  <w:num w:numId="6" w16cid:durableId="2092118192">
    <w:abstractNumId w:val="29"/>
  </w:num>
  <w:num w:numId="7" w16cid:durableId="1655603025">
    <w:abstractNumId w:val="3"/>
  </w:num>
  <w:num w:numId="8" w16cid:durableId="1287855209">
    <w:abstractNumId w:val="8"/>
  </w:num>
  <w:num w:numId="9" w16cid:durableId="561185589">
    <w:abstractNumId w:val="30"/>
  </w:num>
  <w:num w:numId="10" w16cid:durableId="388039124">
    <w:abstractNumId w:val="18"/>
  </w:num>
  <w:num w:numId="11" w16cid:durableId="1977106759">
    <w:abstractNumId w:val="28"/>
  </w:num>
  <w:num w:numId="12" w16cid:durableId="367150512">
    <w:abstractNumId w:val="11"/>
  </w:num>
  <w:num w:numId="13" w16cid:durableId="1357342539">
    <w:abstractNumId w:val="23"/>
  </w:num>
  <w:num w:numId="14" w16cid:durableId="1003897535">
    <w:abstractNumId w:val="19"/>
  </w:num>
  <w:num w:numId="15" w16cid:durableId="168835277">
    <w:abstractNumId w:val="16"/>
  </w:num>
  <w:num w:numId="16" w16cid:durableId="345134226">
    <w:abstractNumId w:val="5"/>
  </w:num>
  <w:num w:numId="17" w16cid:durableId="1896428051">
    <w:abstractNumId w:val="10"/>
  </w:num>
  <w:num w:numId="18" w16cid:durableId="1002515768">
    <w:abstractNumId w:val="32"/>
  </w:num>
  <w:num w:numId="19" w16cid:durableId="278992832">
    <w:abstractNumId w:val="28"/>
  </w:num>
  <w:num w:numId="20" w16cid:durableId="1580559579">
    <w:abstractNumId w:val="22"/>
  </w:num>
  <w:num w:numId="21" w16cid:durableId="720398689">
    <w:abstractNumId w:val="31"/>
  </w:num>
  <w:num w:numId="22" w16cid:durableId="1764647067">
    <w:abstractNumId w:val="13"/>
  </w:num>
  <w:num w:numId="23" w16cid:durableId="1668169254">
    <w:abstractNumId w:val="24"/>
  </w:num>
  <w:num w:numId="24" w16cid:durableId="1018199240">
    <w:abstractNumId w:val="1"/>
  </w:num>
  <w:num w:numId="25" w16cid:durableId="1420953795">
    <w:abstractNumId w:val="20"/>
  </w:num>
  <w:num w:numId="26" w16cid:durableId="1821192473">
    <w:abstractNumId w:val="9"/>
  </w:num>
  <w:num w:numId="27" w16cid:durableId="688529362">
    <w:abstractNumId w:val="0"/>
  </w:num>
  <w:num w:numId="28" w16cid:durableId="1973291215">
    <w:abstractNumId w:val="4"/>
  </w:num>
  <w:num w:numId="29" w16cid:durableId="1344473881">
    <w:abstractNumId w:val="28"/>
  </w:num>
  <w:num w:numId="30" w16cid:durableId="991105420">
    <w:abstractNumId w:val="6"/>
  </w:num>
  <w:num w:numId="31" w16cid:durableId="899709419">
    <w:abstractNumId w:val="17"/>
  </w:num>
  <w:num w:numId="32" w16cid:durableId="1598636314">
    <w:abstractNumId w:val="2"/>
  </w:num>
  <w:num w:numId="33" w16cid:durableId="1333993642">
    <w:abstractNumId w:val="15"/>
  </w:num>
  <w:num w:numId="34" w16cid:durableId="1242181486">
    <w:abstractNumId w:val="14"/>
  </w:num>
  <w:num w:numId="35" w16cid:durableId="19718595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SwMDEwsDSxNDc1tjBX0lEKTi0uzszPAykwNK0FABKu8f4tAAAA"/>
  </w:docVars>
  <w:rsids>
    <w:rsidRoot w:val="00821B69"/>
    <w:rsid w:val="000003C7"/>
    <w:rsid w:val="000016CE"/>
    <w:rsid w:val="00001F36"/>
    <w:rsid w:val="00002E04"/>
    <w:rsid w:val="00002EA2"/>
    <w:rsid w:val="00004337"/>
    <w:rsid w:val="00006B05"/>
    <w:rsid w:val="0001007A"/>
    <w:rsid w:val="00013945"/>
    <w:rsid w:val="00013BB7"/>
    <w:rsid w:val="00013FAD"/>
    <w:rsid w:val="0001468B"/>
    <w:rsid w:val="00014C78"/>
    <w:rsid w:val="000151BD"/>
    <w:rsid w:val="000235B4"/>
    <w:rsid w:val="00025B1A"/>
    <w:rsid w:val="0002653C"/>
    <w:rsid w:val="00030D6A"/>
    <w:rsid w:val="000311FC"/>
    <w:rsid w:val="00032C16"/>
    <w:rsid w:val="0003495A"/>
    <w:rsid w:val="000365A2"/>
    <w:rsid w:val="00043949"/>
    <w:rsid w:val="00044BC0"/>
    <w:rsid w:val="00045A83"/>
    <w:rsid w:val="000463E0"/>
    <w:rsid w:val="00046ACB"/>
    <w:rsid w:val="0004747F"/>
    <w:rsid w:val="000501EA"/>
    <w:rsid w:val="0005227B"/>
    <w:rsid w:val="00054DC5"/>
    <w:rsid w:val="000569AE"/>
    <w:rsid w:val="00057D49"/>
    <w:rsid w:val="00066368"/>
    <w:rsid w:val="0006637C"/>
    <w:rsid w:val="000679B4"/>
    <w:rsid w:val="000679D6"/>
    <w:rsid w:val="000700FA"/>
    <w:rsid w:val="00070C23"/>
    <w:rsid w:val="0007415A"/>
    <w:rsid w:val="0008086F"/>
    <w:rsid w:val="000825DD"/>
    <w:rsid w:val="0008562F"/>
    <w:rsid w:val="000857C0"/>
    <w:rsid w:val="00086555"/>
    <w:rsid w:val="000866B1"/>
    <w:rsid w:val="00087CD7"/>
    <w:rsid w:val="000906C7"/>
    <w:rsid w:val="000908E3"/>
    <w:rsid w:val="00090E78"/>
    <w:rsid w:val="00093190"/>
    <w:rsid w:val="0009737F"/>
    <w:rsid w:val="00097CF0"/>
    <w:rsid w:val="000A03AE"/>
    <w:rsid w:val="000A1D34"/>
    <w:rsid w:val="000A21D3"/>
    <w:rsid w:val="000A5881"/>
    <w:rsid w:val="000A71C0"/>
    <w:rsid w:val="000B044A"/>
    <w:rsid w:val="000B5596"/>
    <w:rsid w:val="000C11F4"/>
    <w:rsid w:val="000C256A"/>
    <w:rsid w:val="000C2BD6"/>
    <w:rsid w:val="000C4216"/>
    <w:rsid w:val="000C5D4D"/>
    <w:rsid w:val="000C5E69"/>
    <w:rsid w:val="000C7306"/>
    <w:rsid w:val="000D22FF"/>
    <w:rsid w:val="000D32D6"/>
    <w:rsid w:val="000D372C"/>
    <w:rsid w:val="000D73DD"/>
    <w:rsid w:val="000D7A34"/>
    <w:rsid w:val="000D7B81"/>
    <w:rsid w:val="000E0199"/>
    <w:rsid w:val="000E43E3"/>
    <w:rsid w:val="000E5854"/>
    <w:rsid w:val="000E6693"/>
    <w:rsid w:val="000E6CE4"/>
    <w:rsid w:val="000E728D"/>
    <w:rsid w:val="000E7536"/>
    <w:rsid w:val="000E7F50"/>
    <w:rsid w:val="000F1E00"/>
    <w:rsid w:val="000F3FB6"/>
    <w:rsid w:val="000F47B4"/>
    <w:rsid w:val="000F485F"/>
    <w:rsid w:val="000F6FBC"/>
    <w:rsid w:val="000F7013"/>
    <w:rsid w:val="000F70C7"/>
    <w:rsid w:val="00101A1E"/>
    <w:rsid w:val="001034DC"/>
    <w:rsid w:val="00103ECD"/>
    <w:rsid w:val="00104259"/>
    <w:rsid w:val="00106D4C"/>
    <w:rsid w:val="00107095"/>
    <w:rsid w:val="0011022C"/>
    <w:rsid w:val="0011323B"/>
    <w:rsid w:val="0011473A"/>
    <w:rsid w:val="00116C8B"/>
    <w:rsid w:val="00120C15"/>
    <w:rsid w:val="00124839"/>
    <w:rsid w:val="00132BE3"/>
    <w:rsid w:val="001357DA"/>
    <w:rsid w:val="00137D1B"/>
    <w:rsid w:val="001418ED"/>
    <w:rsid w:val="00142DAB"/>
    <w:rsid w:val="00145D0C"/>
    <w:rsid w:val="00145F69"/>
    <w:rsid w:val="0014703E"/>
    <w:rsid w:val="001473F1"/>
    <w:rsid w:val="00147849"/>
    <w:rsid w:val="00150332"/>
    <w:rsid w:val="001508ED"/>
    <w:rsid w:val="00151608"/>
    <w:rsid w:val="001516F6"/>
    <w:rsid w:val="00151F35"/>
    <w:rsid w:val="001531CF"/>
    <w:rsid w:val="00156BD5"/>
    <w:rsid w:val="00157C17"/>
    <w:rsid w:val="00157DAC"/>
    <w:rsid w:val="001604EB"/>
    <w:rsid w:val="001665B8"/>
    <w:rsid w:val="00167646"/>
    <w:rsid w:val="00170F41"/>
    <w:rsid w:val="0017195A"/>
    <w:rsid w:val="00173217"/>
    <w:rsid w:val="001737F1"/>
    <w:rsid w:val="00175AD1"/>
    <w:rsid w:val="001777D5"/>
    <w:rsid w:val="0018295C"/>
    <w:rsid w:val="00182B12"/>
    <w:rsid w:val="00182CEF"/>
    <w:rsid w:val="00183075"/>
    <w:rsid w:val="0018325F"/>
    <w:rsid w:val="00184CC8"/>
    <w:rsid w:val="001862F8"/>
    <w:rsid w:val="00186DD6"/>
    <w:rsid w:val="00192030"/>
    <w:rsid w:val="0019250B"/>
    <w:rsid w:val="00197AFB"/>
    <w:rsid w:val="001A024B"/>
    <w:rsid w:val="001A0CD5"/>
    <w:rsid w:val="001A0D55"/>
    <w:rsid w:val="001A0DF1"/>
    <w:rsid w:val="001A162D"/>
    <w:rsid w:val="001A34B2"/>
    <w:rsid w:val="001B12D0"/>
    <w:rsid w:val="001B2F09"/>
    <w:rsid w:val="001B3B9D"/>
    <w:rsid w:val="001B7CC3"/>
    <w:rsid w:val="001C06D6"/>
    <w:rsid w:val="001C09F3"/>
    <w:rsid w:val="001C3B26"/>
    <w:rsid w:val="001C6E75"/>
    <w:rsid w:val="001C7782"/>
    <w:rsid w:val="001D02A3"/>
    <w:rsid w:val="001D02C7"/>
    <w:rsid w:val="001D0E6D"/>
    <w:rsid w:val="001D1596"/>
    <w:rsid w:val="001D58A3"/>
    <w:rsid w:val="001D5D13"/>
    <w:rsid w:val="001D67B3"/>
    <w:rsid w:val="001E122A"/>
    <w:rsid w:val="001E1BA4"/>
    <w:rsid w:val="001E1E55"/>
    <w:rsid w:val="001E3D6C"/>
    <w:rsid w:val="001E413D"/>
    <w:rsid w:val="001E4FC5"/>
    <w:rsid w:val="001E625F"/>
    <w:rsid w:val="001E7216"/>
    <w:rsid w:val="001E7260"/>
    <w:rsid w:val="001F0334"/>
    <w:rsid w:val="001F2C81"/>
    <w:rsid w:val="001F69F6"/>
    <w:rsid w:val="002003A9"/>
    <w:rsid w:val="002011A8"/>
    <w:rsid w:val="00203F2B"/>
    <w:rsid w:val="00206602"/>
    <w:rsid w:val="00210431"/>
    <w:rsid w:val="00211192"/>
    <w:rsid w:val="00212F16"/>
    <w:rsid w:val="00215BC8"/>
    <w:rsid w:val="00216F19"/>
    <w:rsid w:val="002211FD"/>
    <w:rsid w:val="00221432"/>
    <w:rsid w:val="0022543A"/>
    <w:rsid w:val="0022751E"/>
    <w:rsid w:val="002310B5"/>
    <w:rsid w:val="00231533"/>
    <w:rsid w:val="00233294"/>
    <w:rsid w:val="00233531"/>
    <w:rsid w:val="002347E5"/>
    <w:rsid w:val="00236213"/>
    <w:rsid w:val="002408EE"/>
    <w:rsid w:val="00241CAB"/>
    <w:rsid w:val="00245190"/>
    <w:rsid w:val="00245A98"/>
    <w:rsid w:val="00250CAF"/>
    <w:rsid w:val="00250ED2"/>
    <w:rsid w:val="0025136F"/>
    <w:rsid w:val="00251629"/>
    <w:rsid w:val="0025204C"/>
    <w:rsid w:val="0025628D"/>
    <w:rsid w:val="002567CE"/>
    <w:rsid w:val="0025790E"/>
    <w:rsid w:val="00257FB1"/>
    <w:rsid w:val="00260C5B"/>
    <w:rsid w:val="00260D11"/>
    <w:rsid w:val="002610ED"/>
    <w:rsid w:val="00264265"/>
    <w:rsid w:val="00264752"/>
    <w:rsid w:val="00264E0E"/>
    <w:rsid w:val="00265BCC"/>
    <w:rsid w:val="00267641"/>
    <w:rsid w:val="0027171A"/>
    <w:rsid w:val="00272CF2"/>
    <w:rsid w:val="00274195"/>
    <w:rsid w:val="002745A5"/>
    <w:rsid w:val="002758A7"/>
    <w:rsid w:val="00277DC4"/>
    <w:rsid w:val="00287677"/>
    <w:rsid w:val="00291550"/>
    <w:rsid w:val="002924C1"/>
    <w:rsid w:val="00293F98"/>
    <w:rsid w:val="002952CD"/>
    <w:rsid w:val="002A0C37"/>
    <w:rsid w:val="002A4925"/>
    <w:rsid w:val="002A4F10"/>
    <w:rsid w:val="002A5BAE"/>
    <w:rsid w:val="002A5BED"/>
    <w:rsid w:val="002B053B"/>
    <w:rsid w:val="002B064A"/>
    <w:rsid w:val="002B232E"/>
    <w:rsid w:val="002B2CB3"/>
    <w:rsid w:val="002B2CD5"/>
    <w:rsid w:val="002B3ED4"/>
    <w:rsid w:val="002B51CF"/>
    <w:rsid w:val="002B75A1"/>
    <w:rsid w:val="002C2A12"/>
    <w:rsid w:val="002C5522"/>
    <w:rsid w:val="002C69C1"/>
    <w:rsid w:val="002C69EF"/>
    <w:rsid w:val="002C7F07"/>
    <w:rsid w:val="002D0CD7"/>
    <w:rsid w:val="002D1367"/>
    <w:rsid w:val="002D1D2D"/>
    <w:rsid w:val="002D37D6"/>
    <w:rsid w:val="002D4A2F"/>
    <w:rsid w:val="002D7642"/>
    <w:rsid w:val="002D776D"/>
    <w:rsid w:val="002E3B74"/>
    <w:rsid w:val="002E46FD"/>
    <w:rsid w:val="002E5185"/>
    <w:rsid w:val="002E537D"/>
    <w:rsid w:val="002F2157"/>
    <w:rsid w:val="002F350C"/>
    <w:rsid w:val="002F4948"/>
    <w:rsid w:val="002F4F65"/>
    <w:rsid w:val="003000D0"/>
    <w:rsid w:val="0030042C"/>
    <w:rsid w:val="00300B44"/>
    <w:rsid w:val="003016DB"/>
    <w:rsid w:val="00301846"/>
    <w:rsid w:val="00303781"/>
    <w:rsid w:val="00303C82"/>
    <w:rsid w:val="00304491"/>
    <w:rsid w:val="00305F73"/>
    <w:rsid w:val="0031026A"/>
    <w:rsid w:val="003116F2"/>
    <w:rsid w:val="00312E09"/>
    <w:rsid w:val="0031308C"/>
    <w:rsid w:val="00316DE9"/>
    <w:rsid w:val="00317E1E"/>
    <w:rsid w:val="003202BC"/>
    <w:rsid w:val="00320DA5"/>
    <w:rsid w:val="00321F24"/>
    <w:rsid w:val="0032203B"/>
    <w:rsid w:val="00322ABD"/>
    <w:rsid w:val="003230E3"/>
    <w:rsid w:val="003239C2"/>
    <w:rsid w:val="003245C3"/>
    <w:rsid w:val="00325BE4"/>
    <w:rsid w:val="00327877"/>
    <w:rsid w:val="00327E2B"/>
    <w:rsid w:val="0033203E"/>
    <w:rsid w:val="0033420D"/>
    <w:rsid w:val="00337698"/>
    <w:rsid w:val="00342567"/>
    <w:rsid w:val="0034268F"/>
    <w:rsid w:val="003426FF"/>
    <w:rsid w:val="0034350C"/>
    <w:rsid w:val="00343683"/>
    <w:rsid w:val="00344721"/>
    <w:rsid w:val="00345298"/>
    <w:rsid w:val="00345F66"/>
    <w:rsid w:val="00346986"/>
    <w:rsid w:val="0034792E"/>
    <w:rsid w:val="00350F8B"/>
    <w:rsid w:val="003514DE"/>
    <w:rsid w:val="00352521"/>
    <w:rsid w:val="00353035"/>
    <w:rsid w:val="00361C69"/>
    <w:rsid w:val="00362789"/>
    <w:rsid w:val="00362B8A"/>
    <w:rsid w:val="00362C84"/>
    <w:rsid w:val="00362E33"/>
    <w:rsid w:val="00363602"/>
    <w:rsid w:val="0036449E"/>
    <w:rsid w:val="003704BD"/>
    <w:rsid w:val="003706B0"/>
    <w:rsid w:val="0037232F"/>
    <w:rsid w:val="0037352C"/>
    <w:rsid w:val="00375393"/>
    <w:rsid w:val="0037599A"/>
    <w:rsid w:val="00376861"/>
    <w:rsid w:val="00376F9B"/>
    <w:rsid w:val="00381385"/>
    <w:rsid w:val="00386C59"/>
    <w:rsid w:val="00392E75"/>
    <w:rsid w:val="003933D9"/>
    <w:rsid w:val="00394F6C"/>
    <w:rsid w:val="00396AE1"/>
    <w:rsid w:val="0039754D"/>
    <w:rsid w:val="00397702"/>
    <w:rsid w:val="00397BA1"/>
    <w:rsid w:val="00397D00"/>
    <w:rsid w:val="003A0192"/>
    <w:rsid w:val="003A0301"/>
    <w:rsid w:val="003A1E00"/>
    <w:rsid w:val="003A2ED1"/>
    <w:rsid w:val="003A3A83"/>
    <w:rsid w:val="003A5A09"/>
    <w:rsid w:val="003A6320"/>
    <w:rsid w:val="003A6814"/>
    <w:rsid w:val="003A6F91"/>
    <w:rsid w:val="003B2EEE"/>
    <w:rsid w:val="003B4093"/>
    <w:rsid w:val="003B40F6"/>
    <w:rsid w:val="003B53B1"/>
    <w:rsid w:val="003B54C7"/>
    <w:rsid w:val="003B7141"/>
    <w:rsid w:val="003C0063"/>
    <w:rsid w:val="003C1F9E"/>
    <w:rsid w:val="003C3A6F"/>
    <w:rsid w:val="003C44E0"/>
    <w:rsid w:val="003C51A7"/>
    <w:rsid w:val="003C55D6"/>
    <w:rsid w:val="003C71E6"/>
    <w:rsid w:val="003D143B"/>
    <w:rsid w:val="003D18D6"/>
    <w:rsid w:val="003D192F"/>
    <w:rsid w:val="003D2684"/>
    <w:rsid w:val="003D2B19"/>
    <w:rsid w:val="003D519D"/>
    <w:rsid w:val="003D5B35"/>
    <w:rsid w:val="003D63EB"/>
    <w:rsid w:val="003E030F"/>
    <w:rsid w:val="003E0491"/>
    <w:rsid w:val="003E2743"/>
    <w:rsid w:val="003E49C9"/>
    <w:rsid w:val="003E4FBE"/>
    <w:rsid w:val="003E50C2"/>
    <w:rsid w:val="003E58C9"/>
    <w:rsid w:val="003E5ACE"/>
    <w:rsid w:val="003E7AB6"/>
    <w:rsid w:val="003F09F6"/>
    <w:rsid w:val="003F10A4"/>
    <w:rsid w:val="003F189F"/>
    <w:rsid w:val="003F18AF"/>
    <w:rsid w:val="003F1EF7"/>
    <w:rsid w:val="003F3818"/>
    <w:rsid w:val="003F4D14"/>
    <w:rsid w:val="003F5F63"/>
    <w:rsid w:val="00411274"/>
    <w:rsid w:val="00412830"/>
    <w:rsid w:val="00412B98"/>
    <w:rsid w:val="00412C58"/>
    <w:rsid w:val="00413346"/>
    <w:rsid w:val="00414248"/>
    <w:rsid w:val="0041786D"/>
    <w:rsid w:val="00420E30"/>
    <w:rsid w:val="00421DF4"/>
    <w:rsid w:val="00422D2C"/>
    <w:rsid w:val="00427850"/>
    <w:rsid w:val="00430783"/>
    <w:rsid w:val="00430E2C"/>
    <w:rsid w:val="00431CC6"/>
    <w:rsid w:val="004336D9"/>
    <w:rsid w:val="004366A9"/>
    <w:rsid w:val="004371E0"/>
    <w:rsid w:val="0043725C"/>
    <w:rsid w:val="0043776F"/>
    <w:rsid w:val="0044007B"/>
    <w:rsid w:val="004421E0"/>
    <w:rsid w:val="00447EFF"/>
    <w:rsid w:val="00451A6B"/>
    <w:rsid w:val="004532D8"/>
    <w:rsid w:val="00453D79"/>
    <w:rsid w:val="00454547"/>
    <w:rsid w:val="00454EAC"/>
    <w:rsid w:val="00454F45"/>
    <w:rsid w:val="00455160"/>
    <w:rsid w:val="00455285"/>
    <w:rsid w:val="00457C03"/>
    <w:rsid w:val="00457DB8"/>
    <w:rsid w:val="00457E12"/>
    <w:rsid w:val="0046074D"/>
    <w:rsid w:val="00462503"/>
    <w:rsid w:val="00467145"/>
    <w:rsid w:val="00470963"/>
    <w:rsid w:val="00470F6B"/>
    <w:rsid w:val="00472D43"/>
    <w:rsid w:val="00474E9B"/>
    <w:rsid w:val="00475306"/>
    <w:rsid w:val="00476709"/>
    <w:rsid w:val="00486329"/>
    <w:rsid w:val="00486BBC"/>
    <w:rsid w:val="004879E9"/>
    <w:rsid w:val="00487BB0"/>
    <w:rsid w:val="00487F30"/>
    <w:rsid w:val="00491DF2"/>
    <w:rsid w:val="004931B9"/>
    <w:rsid w:val="00493E92"/>
    <w:rsid w:val="00494EAA"/>
    <w:rsid w:val="004952D6"/>
    <w:rsid w:val="004A1064"/>
    <w:rsid w:val="004A4CF1"/>
    <w:rsid w:val="004B02C7"/>
    <w:rsid w:val="004B046D"/>
    <w:rsid w:val="004B2267"/>
    <w:rsid w:val="004B5451"/>
    <w:rsid w:val="004B60B4"/>
    <w:rsid w:val="004B74DB"/>
    <w:rsid w:val="004C0190"/>
    <w:rsid w:val="004C23CD"/>
    <w:rsid w:val="004C258B"/>
    <w:rsid w:val="004C2B0F"/>
    <w:rsid w:val="004C2E07"/>
    <w:rsid w:val="004C3069"/>
    <w:rsid w:val="004C5038"/>
    <w:rsid w:val="004C7F35"/>
    <w:rsid w:val="004D37C6"/>
    <w:rsid w:val="004E168C"/>
    <w:rsid w:val="004E189A"/>
    <w:rsid w:val="004E3153"/>
    <w:rsid w:val="004E47FC"/>
    <w:rsid w:val="004E4D31"/>
    <w:rsid w:val="004E6489"/>
    <w:rsid w:val="004E7EA8"/>
    <w:rsid w:val="004F0268"/>
    <w:rsid w:val="004F1DBA"/>
    <w:rsid w:val="004F4E28"/>
    <w:rsid w:val="00500278"/>
    <w:rsid w:val="00500A04"/>
    <w:rsid w:val="00503008"/>
    <w:rsid w:val="0050417F"/>
    <w:rsid w:val="00507FCA"/>
    <w:rsid w:val="00511C28"/>
    <w:rsid w:val="0051487A"/>
    <w:rsid w:val="005163EE"/>
    <w:rsid w:val="005173CE"/>
    <w:rsid w:val="005200DA"/>
    <w:rsid w:val="005203BA"/>
    <w:rsid w:val="00520CCF"/>
    <w:rsid w:val="0052295B"/>
    <w:rsid w:val="00522E03"/>
    <w:rsid w:val="00523596"/>
    <w:rsid w:val="00525D7F"/>
    <w:rsid w:val="00526EC6"/>
    <w:rsid w:val="005306F3"/>
    <w:rsid w:val="00531A93"/>
    <w:rsid w:val="00532BAC"/>
    <w:rsid w:val="00532C10"/>
    <w:rsid w:val="005330EF"/>
    <w:rsid w:val="00533319"/>
    <w:rsid w:val="0053334A"/>
    <w:rsid w:val="005337FD"/>
    <w:rsid w:val="005344A9"/>
    <w:rsid w:val="00534796"/>
    <w:rsid w:val="0053493C"/>
    <w:rsid w:val="00535A71"/>
    <w:rsid w:val="00536513"/>
    <w:rsid w:val="00537031"/>
    <w:rsid w:val="0053737A"/>
    <w:rsid w:val="005414F7"/>
    <w:rsid w:val="00543897"/>
    <w:rsid w:val="00543952"/>
    <w:rsid w:val="00544D17"/>
    <w:rsid w:val="00547E75"/>
    <w:rsid w:val="00550593"/>
    <w:rsid w:val="00551C64"/>
    <w:rsid w:val="005527E2"/>
    <w:rsid w:val="00552F0E"/>
    <w:rsid w:val="005552DA"/>
    <w:rsid w:val="00555B58"/>
    <w:rsid w:val="005563C6"/>
    <w:rsid w:val="0055671A"/>
    <w:rsid w:val="00557C30"/>
    <w:rsid w:val="0056072E"/>
    <w:rsid w:val="00562A93"/>
    <w:rsid w:val="00565D0C"/>
    <w:rsid w:val="00565F2E"/>
    <w:rsid w:val="00566F5A"/>
    <w:rsid w:val="00572832"/>
    <w:rsid w:val="005733BA"/>
    <w:rsid w:val="00573627"/>
    <w:rsid w:val="00574A9B"/>
    <w:rsid w:val="0058295E"/>
    <w:rsid w:val="00585A9C"/>
    <w:rsid w:val="005861FA"/>
    <w:rsid w:val="00587E0E"/>
    <w:rsid w:val="0059100E"/>
    <w:rsid w:val="00592976"/>
    <w:rsid w:val="00593022"/>
    <w:rsid w:val="00596AEC"/>
    <w:rsid w:val="005A02FD"/>
    <w:rsid w:val="005A0610"/>
    <w:rsid w:val="005A22E1"/>
    <w:rsid w:val="005A26DC"/>
    <w:rsid w:val="005A3B51"/>
    <w:rsid w:val="005A65D1"/>
    <w:rsid w:val="005A6C9C"/>
    <w:rsid w:val="005B2CC4"/>
    <w:rsid w:val="005B46DD"/>
    <w:rsid w:val="005C04A3"/>
    <w:rsid w:val="005C3328"/>
    <w:rsid w:val="005C3F61"/>
    <w:rsid w:val="005D076A"/>
    <w:rsid w:val="005D22D0"/>
    <w:rsid w:val="005D29E1"/>
    <w:rsid w:val="005D3520"/>
    <w:rsid w:val="005E034C"/>
    <w:rsid w:val="005E2212"/>
    <w:rsid w:val="005E2CC9"/>
    <w:rsid w:val="005E34CC"/>
    <w:rsid w:val="005E34FB"/>
    <w:rsid w:val="005E3ED1"/>
    <w:rsid w:val="005E4A86"/>
    <w:rsid w:val="005E5BA0"/>
    <w:rsid w:val="005F2655"/>
    <w:rsid w:val="005F4702"/>
    <w:rsid w:val="005F4A8F"/>
    <w:rsid w:val="005F4C46"/>
    <w:rsid w:val="005F5E3B"/>
    <w:rsid w:val="005F6AD8"/>
    <w:rsid w:val="00603BAB"/>
    <w:rsid w:val="00603DC4"/>
    <w:rsid w:val="006041A8"/>
    <w:rsid w:val="00610F91"/>
    <w:rsid w:val="006144CA"/>
    <w:rsid w:val="006144EC"/>
    <w:rsid w:val="006213E3"/>
    <w:rsid w:val="00621B6A"/>
    <w:rsid w:val="00621E70"/>
    <w:rsid w:val="006243FD"/>
    <w:rsid w:val="00624805"/>
    <w:rsid w:val="00624985"/>
    <w:rsid w:val="00625454"/>
    <w:rsid w:val="006277A5"/>
    <w:rsid w:val="00634332"/>
    <w:rsid w:val="0063446A"/>
    <w:rsid w:val="00636536"/>
    <w:rsid w:val="00636805"/>
    <w:rsid w:val="00636981"/>
    <w:rsid w:val="00637477"/>
    <w:rsid w:val="00641329"/>
    <w:rsid w:val="0064192F"/>
    <w:rsid w:val="00643296"/>
    <w:rsid w:val="0064393B"/>
    <w:rsid w:val="00643F08"/>
    <w:rsid w:val="006463CF"/>
    <w:rsid w:val="00651040"/>
    <w:rsid w:val="006513BC"/>
    <w:rsid w:val="00654B27"/>
    <w:rsid w:val="0065594C"/>
    <w:rsid w:val="00656B71"/>
    <w:rsid w:val="0066291E"/>
    <w:rsid w:val="006642D0"/>
    <w:rsid w:val="00665778"/>
    <w:rsid w:val="006671C4"/>
    <w:rsid w:val="00667B05"/>
    <w:rsid w:val="00671254"/>
    <w:rsid w:val="006725A2"/>
    <w:rsid w:val="00672FC8"/>
    <w:rsid w:val="00673485"/>
    <w:rsid w:val="00673943"/>
    <w:rsid w:val="006740E0"/>
    <w:rsid w:val="00677211"/>
    <w:rsid w:val="0068084B"/>
    <w:rsid w:val="00681083"/>
    <w:rsid w:val="00681C04"/>
    <w:rsid w:val="00684B1C"/>
    <w:rsid w:val="00684C60"/>
    <w:rsid w:val="006859EC"/>
    <w:rsid w:val="00686DA1"/>
    <w:rsid w:val="00687141"/>
    <w:rsid w:val="006923AC"/>
    <w:rsid w:val="0069256E"/>
    <w:rsid w:val="006925A0"/>
    <w:rsid w:val="00694128"/>
    <w:rsid w:val="006950D8"/>
    <w:rsid w:val="00695154"/>
    <w:rsid w:val="006A0848"/>
    <w:rsid w:val="006A10B7"/>
    <w:rsid w:val="006A18C3"/>
    <w:rsid w:val="006A606B"/>
    <w:rsid w:val="006A6830"/>
    <w:rsid w:val="006B3259"/>
    <w:rsid w:val="006B3FB3"/>
    <w:rsid w:val="006B4EDF"/>
    <w:rsid w:val="006B58B7"/>
    <w:rsid w:val="006B5B6B"/>
    <w:rsid w:val="006B7D6C"/>
    <w:rsid w:val="006C08E7"/>
    <w:rsid w:val="006C179D"/>
    <w:rsid w:val="006C3D23"/>
    <w:rsid w:val="006C5B97"/>
    <w:rsid w:val="006C6177"/>
    <w:rsid w:val="006D0EC5"/>
    <w:rsid w:val="006D282A"/>
    <w:rsid w:val="006D3893"/>
    <w:rsid w:val="006D4223"/>
    <w:rsid w:val="006D7998"/>
    <w:rsid w:val="006E2B2F"/>
    <w:rsid w:val="006E388D"/>
    <w:rsid w:val="006E4F0E"/>
    <w:rsid w:val="006E60D3"/>
    <w:rsid w:val="006E6C59"/>
    <w:rsid w:val="006F08E2"/>
    <w:rsid w:val="006F3653"/>
    <w:rsid w:val="006F597C"/>
    <w:rsid w:val="007000F3"/>
    <w:rsid w:val="00700227"/>
    <w:rsid w:val="00700889"/>
    <w:rsid w:val="0070133F"/>
    <w:rsid w:val="007015D4"/>
    <w:rsid w:val="00710082"/>
    <w:rsid w:val="00710449"/>
    <w:rsid w:val="0071159C"/>
    <w:rsid w:val="007115BE"/>
    <w:rsid w:val="00711E24"/>
    <w:rsid w:val="007121A1"/>
    <w:rsid w:val="00713417"/>
    <w:rsid w:val="007163EB"/>
    <w:rsid w:val="007172CB"/>
    <w:rsid w:val="007207D9"/>
    <w:rsid w:val="007219A3"/>
    <w:rsid w:val="00722CEF"/>
    <w:rsid w:val="00722E04"/>
    <w:rsid w:val="0072399A"/>
    <w:rsid w:val="00724E7D"/>
    <w:rsid w:val="007254B1"/>
    <w:rsid w:val="0072608C"/>
    <w:rsid w:val="007279EE"/>
    <w:rsid w:val="007302F4"/>
    <w:rsid w:val="00730CA8"/>
    <w:rsid w:val="0073425A"/>
    <w:rsid w:val="00734292"/>
    <w:rsid w:val="00734440"/>
    <w:rsid w:val="00735DCE"/>
    <w:rsid w:val="00742621"/>
    <w:rsid w:val="00742EF4"/>
    <w:rsid w:val="0074328F"/>
    <w:rsid w:val="00743950"/>
    <w:rsid w:val="00744386"/>
    <w:rsid w:val="00744789"/>
    <w:rsid w:val="0074769C"/>
    <w:rsid w:val="007607A7"/>
    <w:rsid w:val="00761E82"/>
    <w:rsid w:val="00766BFD"/>
    <w:rsid w:val="00772D51"/>
    <w:rsid w:val="007771DC"/>
    <w:rsid w:val="0078020D"/>
    <w:rsid w:val="00781B4A"/>
    <w:rsid w:val="007832D5"/>
    <w:rsid w:val="00790DF7"/>
    <w:rsid w:val="00791F67"/>
    <w:rsid w:val="0079358D"/>
    <w:rsid w:val="0079367E"/>
    <w:rsid w:val="0079798F"/>
    <w:rsid w:val="00797F93"/>
    <w:rsid w:val="007A6025"/>
    <w:rsid w:val="007A76EA"/>
    <w:rsid w:val="007B051C"/>
    <w:rsid w:val="007C2315"/>
    <w:rsid w:val="007C300E"/>
    <w:rsid w:val="007C49D3"/>
    <w:rsid w:val="007D00A4"/>
    <w:rsid w:val="007D15E2"/>
    <w:rsid w:val="007D3355"/>
    <w:rsid w:val="007D617E"/>
    <w:rsid w:val="007D6C88"/>
    <w:rsid w:val="007E12D0"/>
    <w:rsid w:val="007E1845"/>
    <w:rsid w:val="007E2EB3"/>
    <w:rsid w:val="007E48F5"/>
    <w:rsid w:val="007E54AA"/>
    <w:rsid w:val="007E5674"/>
    <w:rsid w:val="007F00EF"/>
    <w:rsid w:val="007F0981"/>
    <w:rsid w:val="007F1009"/>
    <w:rsid w:val="007F1C5C"/>
    <w:rsid w:val="007F1FD0"/>
    <w:rsid w:val="007F431A"/>
    <w:rsid w:val="007F55A7"/>
    <w:rsid w:val="007F5B78"/>
    <w:rsid w:val="007F6A9C"/>
    <w:rsid w:val="00801027"/>
    <w:rsid w:val="008016F4"/>
    <w:rsid w:val="008034D0"/>
    <w:rsid w:val="0080427F"/>
    <w:rsid w:val="00804894"/>
    <w:rsid w:val="00804D16"/>
    <w:rsid w:val="00805514"/>
    <w:rsid w:val="00811674"/>
    <w:rsid w:val="00813F4E"/>
    <w:rsid w:val="008155CE"/>
    <w:rsid w:val="0082100D"/>
    <w:rsid w:val="00821B69"/>
    <w:rsid w:val="00827234"/>
    <w:rsid w:val="008272F7"/>
    <w:rsid w:val="00831AF4"/>
    <w:rsid w:val="008322C4"/>
    <w:rsid w:val="0083371E"/>
    <w:rsid w:val="0084045B"/>
    <w:rsid w:val="00840D6D"/>
    <w:rsid w:val="0084132B"/>
    <w:rsid w:val="00843635"/>
    <w:rsid w:val="00843B2B"/>
    <w:rsid w:val="008470FC"/>
    <w:rsid w:val="00850A4C"/>
    <w:rsid w:val="00850AB4"/>
    <w:rsid w:val="00852470"/>
    <w:rsid w:val="008525F3"/>
    <w:rsid w:val="0085444E"/>
    <w:rsid w:val="008554D5"/>
    <w:rsid w:val="00855895"/>
    <w:rsid w:val="00855C6E"/>
    <w:rsid w:val="00860F7C"/>
    <w:rsid w:val="00861544"/>
    <w:rsid w:val="00861760"/>
    <w:rsid w:val="0086328D"/>
    <w:rsid w:val="00863D49"/>
    <w:rsid w:val="00865626"/>
    <w:rsid w:val="00871012"/>
    <w:rsid w:val="0087172F"/>
    <w:rsid w:val="008734A0"/>
    <w:rsid w:val="00873688"/>
    <w:rsid w:val="00875A48"/>
    <w:rsid w:val="00883ED6"/>
    <w:rsid w:val="00885D65"/>
    <w:rsid w:val="00886626"/>
    <w:rsid w:val="00887F7E"/>
    <w:rsid w:val="0089063A"/>
    <w:rsid w:val="00891603"/>
    <w:rsid w:val="00893BC3"/>
    <w:rsid w:val="008A1E7A"/>
    <w:rsid w:val="008A48AD"/>
    <w:rsid w:val="008A5BF6"/>
    <w:rsid w:val="008B0771"/>
    <w:rsid w:val="008B07B2"/>
    <w:rsid w:val="008B0F46"/>
    <w:rsid w:val="008B1B29"/>
    <w:rsid w:val="008B235E"/>
    <w:rsid w:val="008B29B3"/>
    <w:rsid w:val="008B6271"/>
    <w:rsid w:val="008B728D"/>
    <w:rsid w:val="008B75B5"/>
    <w:rsid w:val="008B7C20"/>
    <w:rsid w:val="008B7F3C"/>
    <w:rsid w:val="008C1259"/>
    <w:rsid w:val="008C3AF2"/>
    <w:rsid w:val="008C6600"/>
    <w:rsid w:val="008C70F6"/>
    <w:rsid w:val="008C7E6C"/>
    <w:rsid w:val="008D0385"/>
    <w:rsid w:val="008D0443"/>
    <w:rsid w:val="008D126D"/>
    <w:rsid w:val="008D1FD7"/>
    <w:rsid w:val="008D312E"/>
    <w:rsid w:val="008D44C4"/>
    <w:rsid w:val="008D6602"/>
    <w:rsid w:val="008D6C68"/>
    <w:rsid w:val="008D72A2"/>
    <w:rsid w:val="008E16D8"/>
    <w:rsid w:val="008E1B49"/>
    <w:rsid w:val="008E292B"/>
    <w:rsid w:val="008E31ED"/>
    <w:rsid w:val="008E46C4"/>
    <w:rsid w:val="008E5C08"/>
    <w:rsid w:val="008E66F8"/>
    <w:rsid w:val="008E7EDC"/>
    <w:rsid w:val="008F057F"/>
    <w:rsid w:val="008F11A5"/>
    <w:rsid w:val="008F19A8"/>
    <w:rsid w:val="008F1E0A"/>
    <w:rsid w:val="008F2E62"/>
    <w:rsid w:val="008F2F84"/>
    <w:rsid w:val="008F3526"/>
    <w:rsid w:val="008F3C60"/>
    <w:rsid w:val="008F3D49"/>
    <w:rsid w:val="008F45FD"/>
    <w:rsid w:val="008F704B"/>
    <w:rsid w:val="008F77A3"/>
    <w:rsid w:val="008F7A92"/>
    <w:rsid w:val="00905101"/>
    <w:rsid w:val="009053B2"/>
    <w:rsid w:val="009053D9"/>
    <w:rsid w:val="00906A22"/>
    <w:rsid w:val="0090750A"/>
    <w:rsid w:val="00907577"/>
    <w:rsid w:val="0090776D"/>
    <w:rsid w:val="00907CF3"/>
    <w:rsid w:val="009102DB"/>
    <w:rsid w:val="0091070E"/>
    <w:rsid w:val="009128E7"/>
    <w:rsid w:val="00916900"/>
    <w:rsid w:val="00917701"/>
    <w:rsid w:val="00917D5C"/>
    <w:rsid w:val="00920045"/>
    <w:rsid w:val="00922830"/>
    <w:rsid w:val="00922E16"/>
    <w:rsid w:val="009244D2"/>
    <w:rsid w:val="00925343"/>
    <w:rsid w:val="009275E6"/>
    <w:rsid w:val="009311E0"/>
    <w:rsid w:val="00934C89"/>
    <w:rsid w:val="009351BB"/>
    <w:rsid w:val="00936452"/>
    <w:rsid w:val="0093730A"/>
    <w:rsid w:val="009378CF"/>
    <w:rsid w:val="00937E66"/>
    <w:rsid w:val="00941ADB"/>
    <w:rsid w:val="0094206D"/>
    <w:rsid w:val="009459E3"/>
    <w:rsid w:val="00947C20"/>
    <w:rsid w:val="00950F7A"/>
    <w:rsid w:val="009515BD"/>
    <w:rsid w:val="00952336"/>
    <w:rsid w:val="00953557"/>
    <w:rsid w:val="009574EC"/>
    <w:rsid w:val="00960484"/>
    <w:rsid w:val="0096154B"/>
    <w:rsid w:val="009625D7"/>
    <w:rsid w:val="00964968"/>
    <w:rsid w:val="009712FE"/>
    <w:rsid w:val="00972DB9"/>
    <w:rsid w:val="00973A49"/>
    <w:rsid w:val="00973D16"/>
    <w:rsid w:val="009743BD"/>
    <w:rsid w:val="009749F5"/>
    <w:rsid w:val="00975542"/>
    <w:rsid w:val="00975DD3"/>
    <w:rsid w:val="0098019B"/>
    <w:rsid w:val="00980235"/>
    <w:rsid w:val="00982B84"/>
    <w:rsid w:val="00984125"/>
    <w:rsid w:val="00985050"/>
    <w:rsid w:val="0098637A"/>
    <w:rsid w:val="00986457"/>
    <w:rsid w:val="00991A56"/>
    <w:rsid w:val="00993914"/>
    <w:rsid w:val="009A1760"/>
    <w:rsid w:val="009A2B5D"/>
    <w:rsid w:val="009A6546"/>
    <w:rsid w:val="009B3316"/>
    <w:rsid w:val="009B3D65"/>
    <w:rsid w:val="009B682A"/>
    <w:rsid w:val="009B7183"/>
    <w:rsid w:val="009B7605"/>
    <w:rsid w:val="009B7C72"/>
    <w:rsid w:val="009C0D99"/>
    <w:rsid w:val="009C15A7"/>
    <w:rsid w:val="009C2194"/>
    <w:rsid w:val="009C409C"/>
    <w:rsid w:val="009C49CD"/>
    <w:rsid w:val="009C6589"/>
    <w:rsid w:val="009C65E0"/>
    <w:rsid w:val="009D0F79"/>
    <w:rsid w:val="009D438C"/>
    <w:rsid w:val="009D4F6B"/>
    <w:rsid w:val="009D523E"/>
    <w:rsid w:val="009D7149"/>
    <w:rsid w:val="009E018D"/>
    <w:rsid w:val="009E0D75"/>
    <w:rsid w:val="009E0E2F"/>
    <w:rsid w:val="009E29D7"/>
    <w:rsid w:val="009E353E"/>
    <w:rsid w:val="009E5B90"/>
    <w:rsid w:val="009EB363"/>
    <w:rsid w:val="009F556F"/>
    <w:rsid w:val="009F6D19"/>
    <w:rsid w:val="009F7715"/>
    <w:rsid w:val="009F7B2B"/>
    <w:rsid w:val="00A03A69"/>
    <w:rsid w:val="00A05AE7"/>
    <w:rsid w:val="00A11430"/>
    <w:rsid w:val="00A1337B"/>
    <w:rsid w:val="00A139B1"/>
    <w:rsid w:val="00A147CB"/>
    <w:rsid w:val="00A14F2A"/>
    <w:rsid w:val="00A20BD4"/>
    <w:rsid w:val="00A21869"/>
    <w:rsid w:val="00A2422F"/>
    <w:rsid w:val="00A24E29"/>
    <w:rsid w:val="00A31FE1"/>
    <w:rsid w:val="00A32061"/>
    <w:rsid w:val="00A32DAA"/>
    <w:rsid w:val="00A338A2"/>
    <w:rsid w:val="00A33BFC"/>
    <w:rsid w:val="00A37993"/>
    <w:rsid w:val="00A40A8A"/>
    <w:rsid w:val="00A40AC1"/>
    <w:rsid w:val="00A41219"/>
    <w:rsid w:val="00A428BD"/>
    <w:rsid w:val="00A430CC"/>
    <w:rsid w:val="00A43E46"/>
    <w:rsid w:val="00A47671"/>
    <w:rsid w:val="00A47A52"/>
    <w:rsid w:val="00A505F7"/>
    <w:rsid w:val="00A513F6"/>
    <w:rsid w:val="00A5210D"/>
    <w:rsid w:val="00A54E80"/>
    <w:rsid w:val="00A559CF"/>
    <w:rsid w:val="00A606D0"/>
    <w:rsid w:val="00A61A6C"/>
    <w:rsid w:val="00A61BB5"/>
    <w:rsid w:val="00A62382"/>
    <w:rsid w:val="00A62622"/>
    <w:rsid w:val="00A62C0A"/>
    <w:rsid w:val="00A637EB"/>
    <w:rsid w:val="00A721FF"/>
    <w:rsid w:val="00A72AB4"/>
    <w:rsid w:val="00A72D85"/>
    <w:rsid w:val="00A73E37"/>
    <w:rsid w:val="00A770E7"/>
    <w:rsid w:val="00A77EC9"/>
    <w:rsid w:val="00A8082D"/>
    <w:rsid w:val="00A82F64"/>
    <w:rsid w:val="00A8496F"/>
    <w:rsid w:val="00A85260"/>
    <w:rsid w:val="00A85F5B"/>
    <w:rsid w:val="00A8689A"/>
    <w:rsid w:val="00A869E7"/>
    <w:rsid w:val="00A90000"/>
    <w:rsid w:val="00A90526"/>
    <w:rsid w:val="00A936AD"/>
    <w:rsid w:val="00A94771"/>
    <w:rsid w:val="00A95407"/>
    <w:rsid w:val="00A96BB4"/>
    <w:rsid w:val="00A977AB"/>
    <w:rsid w:val="00AA11EC"/>
    <w:rsid w:val="00AA4987"/>
    <w:rsid w:val="00AA4D95"/>
    <w:rsid w:val="00AA5703"/>
    <w:rsid w:val="00AB0F73"/>
    <w:rsid w:val="00AB25FE"/>
    <w:rsid w:val="00AB4CF8"/>
    <w:rsid w:val="00AC0CDE"/>
    <w:rsid w:val="00AC0D02"/>
    <w:rsid w:val="00AC2FF2"/>
    <w:rsid w:val="00AC32C8"/>
    <w:rsid w:val="00AC3F98"/>
    <w:rsid w:val="00AC51C5"/>
    <w:rsid w:val="00AC5C8B"/>
    <w:rsid w:val="00AC7038"/>
    <w:rsid w:val="00AC74FF"/>
    <w:rsid w:val="00AD0B97"/>
    <w:rsid w:val="00AD20C7"/>
    <w:rsid w:val="00AD33EA"/>
    <w:rsid w:val="00AD36CC"/>
    <w:rsid w:val="00AD42AD"/>
    <w:rsid w:val="00AD5BFD"/>
    <w:rsid w:val="00AD6DB4"/>
    <w:rsid w:val="00AE106C"/>
    <w:rsid w:val="00AE168D"/>
    <w:rsid w:val="00AE2561"/>
    <w:rsid w:val="00AE2B9B"/>
    <w:rsid w:val="00AE4780"/>
    <w:rsid w:val="00AE4F52"/>
    <w:rsid w:val="00AE5F8A"/>
    <w:rsid w:val="00AE66F3"/>
    <w:rsid w:val="00AF1FB6"/>
    <w:rsid w:val="00AF530B"/>
    <w:rsid w:val="00B01D49"/>
    <w:rsid w:val="00B01FFE"/>
    <w:rsid w:val="00B02067"/>
    <w:rsid w:val="00B0225E"/>
    <w:rsid w:val="00B03111"/>
    <w:rsid w:val="00B07721"/>
    <w:rsid w:val="00B10292"/>
    <w:rsid w:val="00B104BA"/>
    <w:rsid w:val="00B131A9"/>
    <w:rsid w:val="00B15ACC"/>
    <w:rsid w:val="00B15E2E"/>
    <w:rsid w:val="00B20376"/>
    <w:rsid w:val="00B22411"/>
    <w:rsid w:val="00B23009"/>
    <w:rsid w:val="00B2531E"/>
    <w:rsid w:val="00B25D7C"/>
    <w:rsid w:val="00B30818"/>
    <w:rsid w:val="00B34128"/>
    <w:rsid w:val="00B35884"/>
    <w:rsid w:val="00B36044"/>
    <w:rsid w:val="00B37187"/>
    <w:rsid w:val="00B42EDE"/>
    <w:rsid w:val="00B43B76"/>
    <w:rsid w:val="00B45E08"/>
    <w:rsid w:val="00B46A25"/>
    <w:rsid w:val="00B47167"/>
    <w:rsid w:val="00B537DE"/>
    <w:rsid w:val="00B5419E"/>
    <w:rsid w:val="00B55400"/>
    <w:rsid w:val="00B57AAE"/>
    <w:rsid w:val="00B57DB2"/>
    <w:rsid w:val="00B616EB"/>
    <w:rsid w:val="00B6183A"/>
    <w:rsid w:val="00B63B53"/>
    <w:rsid w:val="00B64483"/>
    <w:rsid w:val="00B6496C"/>
    <w:rsid w:val="00B6558D"/>
    <w:rsid w:val="00B6702F"/>
    <w:rsid w:val="00B67654"/>
    <w:rsid w:val="00B73A16"/>
    <w:rsid w:val="00B74661"/>
    <w:rsid w:val="00B754B0"/>
    <w:rsid w:val="00B754BB"/>
    <w:rsid w:val="00B76CA2"/>
    <w:rsid w:val="00B803B5"/>
    <w:rsid w:val="00B80B0A"/>
    <w:rsid w:val="00B80BC2"/>
    <w:rsid w:val="00B81D12"/>
    <w:rsid w:val="00B825DE"/>
    <w:rsid w:val="00B825F0"/>
    <w:rsid w:val="00B84C5F"/>
    <w:rsid w:val="00B858A2"/>
    <w:rsid w:val="00B87096"/>
    <w:rsid w:val="00B91E8A"/>
    <w:rsid w:val="00B92C63"/>
    <w:rsid w:val="00B938FF"/>
    <w:rsid w:val="00B93FF6"/>
    <w:rsid w:val="00B943D3"/>
    <w:rsid w:val="00B955C3"/>
    <w:rsid w:val="00BA1346"/>
    <w:rsid w:val="00BB19C4"/>
    <w:rsid w:val="00BC0209"/>
    <w:rsid w:val="00BC20C7"/>
    <w:rsid w:val="00BC20F2"/>
    <w:rsid w:val="00BC2A5C"/>
    <w:rsid w:val="00BC4184"/>
    <w:rsid w:val="00BD0838"/>
    <w:rsid w:val="00BD097D"/>
    <w:rsid w:val="00BD5ED4"/>
    <w:rsid w:val="00BD6C7E"/>
    <w:rsid w:val="00BD7932"/>
    <w:rsid w:val="00BE00AE"/>
    <w:rsid w:val="00BE11BC"/>
    <w:rsid w:val="00BE4121"/>
    <w:rsid w:val="00BE77CB"/>
    <w:rsid w:val="00BF2AE3"/>
    <w:rsid w:val="00BF56CC"/>
    <w:rsid w:val="00BF5AA2"/>
    <w:rsid w:val="00BF73E2"/>
    <w:rsid w:val="00C049FE"/>
    <w:rsid w:val="00C04F4B"/>
    <w:rsid w:val="00C05CF0"/>
    <w:rsid w:val="00C06B18"/>
    <w:rsid w:val="00C07ABC"/>
    <w:rsid w:val="00C11827"/>
    <w:rsid w:val="00C11F63"/>
    <w:rsid w:val="00C13BEA"/>
    <w:rsid w:val="00C15891"/>
    <w:rsid w:val="00C21EEA"/>
    <w:rsid w:val="00C249E0"/>
    <w:rsid w:val="00C2591D"/>
    <w:rsid w:val="00C27D38"/>
    <w:rsid w:val="00C309B2"/>
    <w:rsid w:val="00C323DE"/>
    <w:rsid w:val="00C3476D"/>
    <w:rsid w:val="00C35D9A"/>
    <w:rsid w:val="00C36F6C"/>
    <w:rsid w:val="00C44CAF"/>
    <w:rsid w:val="00C46D66"/>
    <w:rsid w:val="00C47831"/>
    <w:rsid w:val="00C53479"/>
    <w:rsid w:val="00C53695"/>
    <w:rsid w:val="00C541D6"/>
    <w:rsid w:val="00C55BFB"/>
    <w:rsid w:val="00C569AB"/>
    <w:rsid w:val="00C57614"/>
    <w:rsid w:val="00C61A58"/>
    <w:rsid w:val="00C61ACD"/>
    <w:rsid w:val="00C63AC3"/>
    <w:rsid w:val="00C64FB7"/>
    <w:rsid w:val="00C66690"/>
    <w:rsid w:val="00C6686D"/>
    <w:rsid w:val="00C73987"/>
    <w:rsid w:val="00C74CF9"/>
    <w:rsid w:val="00C80150"/>
    <w:rsid w:val="00C80409"/>
    <w:rsid w:val="00C8326B"/>
    <w:rsid w:val="00C83868"/>
    <w:rsid w:val="00C83A21"/>
    <w:rsid w:val="00C8405B"/>
    <w:rsid w:val="00C84E3B"/>
    <w:rsid w:val="00C865D9"/>
    <w:rsid w:val="00C87C61"/>
    <w:rsid w:val="00C9056A"/>
    <w:rsid w:val="00C909A9"/>
    <w:rsid w:val="00C92022"/>
    <w:rsid w:val="00C925E6"/>
    <w:rsid w:val="00C92A2F"/>
    <w:rsid w:val="00C9594F"/>
    <w:rsid w:val="00C96C2E"/>
    <w:rsid w:val="00CA0F84"/>
    <w:rsid w:val="00CA350B"/>
    <w:rsid w:val="00CB0CBB"/>
    <w:rsid w:val="00CB0DCD"/>
    <w:rsid w:val="00CB13B5"/>
    <w:rsid w:val="00CB24B0"/>
    <w:rsid w:val="00CB268E"/>
    <w:rsid w:val="00CB2A66"/>
    <w:rsid w:val="00CB37B7"/>
    <w:rsid w:val="00CB45F3"/>
    <w:rsid w:val="00CB5B28"/>
    <w:rsid w:val="00CB609C"/>
    <w:rsid w:val="00CB6B40"/>
    <w:rsid w:val="00CC0C41"/>
    <w:rsid w:val="00CC15B6"/>
    <w:rsid w:val="00CC235B"/>
    <w:rsid w:val="00CC25D8"/>
    <w:rsid w:val="00CC3466"/>
    <w:rsid w:val="00CC54EB"/>
    <w:rsid w:val="00CC6278"/>
    <w:rsid w:val="00CC6F96"/>
    <w:rsid w:val="00CD604E"/>
    <w:rsid w:val="00CE08FB"/>
    <w:rsid w:val="00CE1C47"/>
    <w:rsid w:val="00CE1E0D"/>
    <w:rsid w:val="00CE32E5"/>
    <w:rsid w:val="00CE5A86"/>
    <w:rsid w:val="00CE6DE2"/>
    <w:rsid w:val="00CF0D6D"/>
    <w:rsid w:val="00CF209E"/>
    <w:rsid w:val="00CF33B3"/>
    <w:rsid w:val="00CF44DF"/>
    <w:rsid w:val="00CF6102"/>
    <w:rsid w:val="00CF724D"/>
    <w:rsid w:val="00D016DF"/>
    <w:rsid w:val="00D01D97"/>
    <w:rsid w:val="00D02AE1"/>
    <w:rsid w:val="00D03424"/>
    <w:rsid w:val="00D03EF9"/>
    <w:rsid w:val="00D04C9C"/>
    <w:rsid w:val="00D05EEB"/>
    <w:rsid w:val="00D06AEE"/>
    <w:rsid w:val="00D06D8A"/>
    <w:rsid w:val="00D102D8"/>
    <w:rsid w:val="00D10EE8"/>
    <w:rsid w:val="00D1166F"/>
    <w:rsid w:val="00D1250A"/>
    <w:rsid w:val="00D146A3"/>
    <w:rsid w:val="00D222BB"/>
    <w:rsid w:val="00D226AA"/>
    <w:rsid w:val="00D23292"/>
    <w:rsid w:val="00D23916"/>
    <w:rsid w:val="00D2583C"/>
    <w:rsid w:val="00D2639E"/>
    <w:rsid w:val="00D3091D"/>
    <w:rsid w:val="00D349D8"/>
    <w:rsid w:val="00D34E8C"/>
    <w:rsid w:val="00D351D9"/>
    <w:rsid w:val="00D36330"/>
    <w:rsid w:val="00D36BC7"/>
    <w:rsid w:val="00D40719"/>
    <w:rsid w:val="00D409DC"/>
    <w:rsid w:val="00D421F1"/>
    <w:rsid w:val="00D42763"/>
    <w:rsid w:val="00D46FD2"/>
    <w:rsid w:val="00D473D6"/>
    <w:rsid w:val="00D47F33"/>
    <w:rsid w:val="00D50A78"/>
    <w:rsid w:val="00D51044"/>
    <w:rsid w:val="00D5124C"/>
    <w:rsid w:val="00D5308A"/>
    <w:rsid w:val="00D53449"/>
    <w:rsid w:val="00D55C88"/>
    <w:rsid w:val="00D57ED7"/>
    <w:rsid w:val="00D609CE"/>
    <w:rsid w:val="00D62816"/>
    <w:rsid w:val="00D636AE"/>
    <w:rsid w:val="00D674BC"/>
    <w:rsid w:val="00D702A8"/>
    <w:rsid w:val="00D72484"/>
    <w:rsid w:val="00D73C75"/>
    <w:rsid w:val="00D74CA7"/>
    <w:rsid w:val="00D76F79"/>
    <w:rsid w:val="00D81480"/>
    <w:rsid w:val="00D849A8"/>
    <w:rsid w:val="00D84F6C"/>
    <w:rsid w:val="00D85057"/>
    <w:rsid w:val="00D8596C"/>
    <w:rsid w:val="00D85D7E"/>
    <w:rsid w:val="00D86F2D"/>
    <w:rsid w:val="00D9020D"/>
    <w:rsid w:val="00D92BBD"/>
    <w:rsid w:val="00D92E28"/>
    <w:rsid w:val="00D93F41"/>
    <w:rsid w:val="00D957AE"/>
    <w:rsid w:val="00D96235"/>
    <w:rsid w:val="00D962DB"/>
    <w:rsid w:val="00DA0786"/>
    <w:rsid w:val="00DA2CD8"/>
    <w:rsid w:val="00DA4317"/>
    <w:rsid w:val="00DA48C4"/>
    <w:rsid w:val="00DA5ED2"/>
    <w:rsid w:val="00DA6559"/>
    <w:rsid w:val="00DA79F3"/>
    <w:rsid w:val="00DB0AD3"/>
    <w:rsid w:val="00DB10E2"/>
    <w:rsid w:val="00DB1DCC"/>
    <w:rsid w:val="00DB1DD9"/>
    <w:rsid w:val="00DB237A"/>
    <w:rsid w:val="00DB271E"/>
    <w:rsid w:val="00DB364C"/>
    <w:rsid w:val="00DB3E33"/>
    <w:rsid w:val="00DB4679"/>
    <w:rsid w:val="00DB695C"/>
    <w:rsid w:val="00DB6A0D"/>
    <w:rsid w:val="00DC02E0"/>
    <w:rsid w:val="00DC0496"/>
    <w:rsid w:val="00DC07E0"/>
    <w:rsid w:val="00DC1A25"/>
    <w:rsid w:val="00DC44C7"/>
    <w:rsid w:val="00DC48F5"/>
    <w:rsid w:val="00DC6ECA"/>
    <w:rsid w:val="00DC7844"/>
    <w:rsid w:val="00DD2DE5"/>
    <w:rsid w:val="00DD6BFE"/>
    <w:rsid w:val="00DD7670"/>
    <w:rsid w:val="00DE0D8E"/>
    <w:rsid w:val="00DE102B"/>
    <w:rsid w:val="00DE1035"/>
    <w:rsid w:val="00DE3ABB"/>
    <w:rsid w:val="00DE5014"/>
    <w:rsid w:val="00DE610F"/>
    <w:rsid w:val="00DE71B8"/>
    <w:rsid w:val="00DF0263"/>
    <w:rsid w:val="00DF127D"/>
    <w:rsid w:val="00DF221C"/>
    <w:rsid w:val="00DF3CB8"/>
    <w:rsid w:val="00DF637C"/>
    <w:rsid w:val="00DF6845"/>
    <w:rsid w:val="00E0056B"/>
    <w:rsid w:val="00E00987"/>
    <w:rsid w:val="00E01101"/>
    <w:rsid w:val="00E0253C"/>
    <w:rsid w:val="00E042E7"/>
    <w:rsid w:val="00E04691"/>
    <w:rsid w:val="00E05D53"/>
    <w:rsid w:val="00E06B74"/>
    <w:rsid w:val="00E0793F"/>
    <w:rsid w:val="00E07DE0"/>
    <w:rsid w:val="00E113BE"/>
    <w:rsid w:val="00E11A0B"/>
    <w:rsid w:val="00E12936"/>
    <w:rsid w:val="00E14E58"/>
    <w:rsid w:val="00E14F01"/>
    <w:rsid w:val="00E1688E"/>
    <w:rsid w:val="00E17C9A"/>
    <w:rsid w:val="00E20181"/>
    <w:rsid w:val="00E212A3"/>
    <w:rsid w:val="00E2166A"/>
    <w:rsid w:val="00E2256E"/>
    <w:rsid w:val="00E226C9"/>
    <w:rsid w:val="00E236E1"/>
    <w:rsid w:val="00E24522"/>
    <w:rsid w:val="00E27297"/>
    <w:rsid w:val="00E302A1"/>
    <w:rsid w:val="00E305E5"/>
    <w:rsid w:val="00E33042"/>
    <w:rsid w:val="00E33F7A"/>
    <w:rsid w:val="00E347B5"/>
    <w:rsid w:val="00E3519A"/>
    <w:rsid w:val="00E36CB7"/>
    <w:rsid w:val="00E402BD"/>
    <w:rsid w:val="00E409A6"/>
    <w:rsid w:val="00E40FA0"/>
    <w:rsid w:val="00E41F30"/>
    <w:rsid w:val="00E42E57"/>
    <w:rsid w:val="00E42E89"/>
    <w:rsid w:val="00E430C2"/>
    <w:rsid w:val="00E44F9F"/>
    <w:rsid w:val="00E45282"/>
    <w:rsid w:val="00E51205"/>
    <w:rsid w:val="00E51E95"/>
    <w:rsid w:val="00E52287"/>
    <w:rsid w:val="00E52400"/>
    <w:rsid w:val="00E537D3"/>
    <w:rsid w:val="00E5473E"/>
    <w:rsid w:val="00E611BA"/>
    <w:rsid w:val="00E6130E"/>
    <w:rsid w:val="00E63629"/>
    <w:rsid w:val="00E65E46"/>
    <w:rsid w:val="00E662CF"/>
    <w:rsid w:val="00E6777A"/>
    <w:rsid w:val="00E7362A"/>
    <w:rsid w:val="00E76116"/>
    <w:rsid w:val="00E771B3"/>
    <w:rsid w:val="00E8061C"/>
    <w:rsid w:val="00E83413"/>
    <w:rsid w:val="00E84B31"/>
    <w:rsid w:val="00E856EC"/>
    <w:rsid w:val="00E863D9"/>
    <w:rsid w:val="00E86C80"/>
    <w:rsid w:val="00E9035A"/>
    <w:rsid w:val="00E92076"/>
    <w:rsid w:val="00E95AA7"/>
    <w:rsid w:val="00E971B9"/>
    <w:rsid w:val="00E975E3"/>
    <w:rsid w:val="00EA0D36"/>
    <w:rsid w:val="00EA276B"/>
    <w:rsid w:val="00EA5DD7"/>
    <w:rsid w:val="00EB14B4"/>
    <w:rsid w:val="00EB19BC"/>
    <w:rsid w:val="00EB3A0A"/>
    <w:rsid w:val="00EB4B63"/>
    <w:rsid w:val="00EB4EB5"/>
    <w:rsid w:val="00EB56B2"/>
    <w:rsid w:val="00EC033D"/>
    <w:rsid w:val="00EC1D27"/>
    <w:rsid w:val="00ED06F1"/>
    <w:rsid w:val="00ED0B24"/>
    <w:rsid w:val="00ED14BA"/>
    <w:rsid w:val="00ED6814"/>
    <w:rsid w:val="00EE1D56"/>
    <w:rsid w:val="00EE37BD"/>
    <w:rsid w:val="00EE3E5D"/>
    <w:rsid w:val="00EF2101"/>
    <w:rsid w:val="00EF3CEA"/>
    <w:rsid w:val="00EF469D"/>
    <w:rsid w:val="00EF4BDE"/>
    <w:rsid w:val="00EF76BE"/>
    <w:rsid w:val="00F01A06"/>
    <w:rsid w:val="00F033CE"/>
    <w:rsid w:val="00F0521A"/>
    <w:rsid w:val="00F068BC"/>
    <w:rsid w:val="00F1099D"/>
    <w:rsid w:val="00F10F05"/>
    <w:rsid w:val="00F11B69"/>
    <w:rsid w:val="00F1510E"/>
    <w:rsid w:val="00F1798D"/>
    <w:rsid w:val="00F21950"/>
    <w:rsid w:val="00F24753"/>
    <w:rsid w:val="00F32763"/>
    <w:rsid w:val="00F329EA"/>
    <w:rsid w:val="00F33436"/>
    <w:rsid w:val="00F3671E"/>
    <w:rsid w:val="00F36AB4"/>
    <w:rsid w:val="00F37E90"/>
    <w:rsid w:val="00F43B93"/>
    <w:rsid w:val="00F43FB1"/>
    <w:rsid w:val="00F44622"/>
    <w:rsid w:val="00F44F77"/>
    <w:rsid w:val="00F45965"/>
    <w:rsid w:val="00F473AE"/>
    <w:rsid w:val="00F473EF"/>
    <w:rsid w:val="00F47733"/>
    <w:rsid w:val="00F47BB5"/>
    <w:rsid w:val="00F50FFD"/>
    <w:rsid w:val="00F51CD6"/>
    <w:rsid w:val="00F533E4"/>
    <w:rsid w:val="00F53E50"/>
    <w:rsid w:val="00F54660"/>
    <w:rsid w:val="00F55574"/>
    <w:rsid w:val="00F568EF"/>
    <w:rsid w:val="00F5698D"/>
    <w:rsid w:val="00F57330"/>
    <w:rsid w:val="00F61E65"/>
    <w:rsid w:val="00F643F9"/>
    <w:rsid w:val="00F64CC6"/>
    <w:rsid w:val="00F67565"/>
    <w:rsid w:val="00F67EA9"/>
    <w:rsid w:val="00F72359"/>
    <w:rsid w:val="00F75A39"/>
    <w:rsid w:val="00F77D89"/>
    <w:rsid w:val="00F82581"/>
    <w:rsid w:val="00F84566"/>
    <w:rsid w:val="00F86C3E"/>
    <w:rsid w:val="00F86F22"/>
    <w:rsid w:val="00F921FC"/>
    <w:rsid w:val="00F9260E"/>
    <w:rsid w:val="00F95CAE"/>
    <w:rsid w:val="00F96A51"/>
    <w:rsid w:val="00F974EC"/>
    <w:rsid w:val="00FA2C79"/>
    <w:rsid w:val="00FA2F06"/>
    <w:rsid w:val="00FA57D6"/>
    <w:rsid w:val="00FB0312"/>
    <w:rsid w:val="00FB34B8"/>
    <w:rsid w:val="00FB48E6"/>
    <w:rsid w:val="00FB6301"/>
    <w:rsid w:val="00FB66EE"/>
    <w:rsid w:val="00FB7509"/>
    <w:rsid w:val="00FB793E"/>
    <w:rsid w:val="00FC0025"/>
    <w:rsid w:val="00FC0A6A"/>
    <w:rsid w:val="00FC5C94"/>
    <w:rsid w:val="00FD0933"/>
    <w:rsid w:val="00FD2244"/>
    <w:rsid w:val="00FD32F6"/>
    <w:rsid w:val="00FE295C"/>
    <w:rsid w:val="00FE3F9D"/>
    <w:rsid w:val="00FE41E1"/>
    <w:rsid w:val="00FE4ACD"/>
    <w:rsid w:val="00FE4B4D"/>
    <w:rsid w:val="00FE5427"/>
    <w:rsid w:val="00FF11AE"/>
    <w:rsid w:val="00FF6D63"/>
    <w:rsid w:val="06BD1423"/>
    <w:rsid w:val="075E293E"/>
    <w:rsid w:val="078084C0"/>
    <w:rsid w:val="08AF36C9"/>
    <w:rsid w:val="08B24C45"/>
    <w:rsid w:val="08EBE708"/>
    <w:rsid w:val="0A9EE00F"/>
    <w:rsid w:val="0BBB759F"/>
    <w:rsid w:val="0E01E943"/>
    <w:rsid w:val="0E600F5E"/>
    <w:rsid w:val="0ECE6D62"/>
    <w:rsid w:val="0F20E97D"/>
    <w:rsid w:val="10DDEE03"/>
    <w:rsid w:val="11B185C4"/>
    <w:rsid w:val="12B91387"/>
    <w:rsid w:val="12FA89A6"/>
    <w:rsid w:val="12FD35DB"/>
    <w:rsid w:val="13F8FB41"/>
    <w:rsid w:val="147569AE"/>
    <w:rsid w:val="14B2D020"/>
    <w:rsid w:val="16FAA9FE"/>
    <w:rsid w:val="177BE1BF"/>
    <w:rsid w:val="1985784C"/>
    <w:rsid w:val="1A8EFD41"/>
    <w:rsid w:val="1B98E24D"/>
    <w:rsid w:val="1CB11DE6"/>
    <w:rsid w:val="1E008DE9"/>
    <w:rsid w:val="1E2EBA5B"/>
    <w:rsid w:val="1F48303F"/>
    <w:rsid w:val="20A6FA7E"/>
    <w:rsid w:val="22779B05"/>
    <w:rsid w:val="22D3CE56"/>
    <w:rsid w:val="23C45E32"/>
    <w:rsid w:val="23F0C96A"/>
    <w:rsid w:val="249CCB73"/>
    <w:rsid w:val="2508FFE4"/>
    <w:rsid w:val="25CA0EBF"/>
    <w:rsid w:val="26DF965B"/>
    <w:rsid w:val="28C59656"/>
    <w:rsid w:val="2AD9B17B"/>
    <w:rsid w:val="2AE4B4D1"/>
    <w:rsid w:val="2B4BCF48"/>
    <w:rsid w:val="2BC2F9D3"/>
    <w:rsid w:val="2CABCDAA"/>
    <w:rsid w:val="2EADFE26"/>
    <w:rsid w:val="323008E2"/>
    <w:rsid w:val="32A5B587"/>
    <w:rsid w:val="33D6F2B0"/>
    <w:rsid w:val="3525E053"/>
    <w:rsid w:val="354BAB88"/>
    <w:rsid w:val="36F55B02"/>
    <w:rsid w:val="38FE5F8C"/>
    <w:rsid w:val="3A17EC4D"/>
    <w:rsid w:val="3C4FF1E2"/>
    <w:rsid w:val="3CFBFB49"/>
    <w:rsid w:val="3E21A428"/>
    <w:rsid w:val="406280FE"/>
    <w:rsid w:val="40CB282C"/>
    <w:rsid w:val="41F2F5B3"/>
    <w:rsid w:val="44ECF569"/>
    <w:rsid w:val="4634FEC8"/>
    <w:rsid w:val="467BD582"/>
    <w:rsid w:val="474424DD"/>
    <w:rsid w:val="490B110C"/>
    <w:rsid w:val="4A27D354"/>
    <w:rsid w:val="4AA74F5F"/>
    <w:rsid w:val="4B9857AF"/>
    <w:rsid w:val="4C4DDA86"/>
    <w:rsid w:val="4C67F46E"/>
    <w:rsid w:val="4D0F0460"/>
    <w:rsid w:val="52117740"/>
    <w:rsid w:val="52D295BB"/>
    <w:rsid w:val="55AAED05"/>
    <w:rsid w:val="56C406E6"/>
    <w:rsid w:val="56FD64A1"/>
    <w:rsid w:val="588834B9"/>
    <w:rsid w:val="58F58572"/>
    <w:rsid w:val="5BA323BB"/>
    <w:rsid w:val="5BAC9344"/>
    <w:rsid w:val="5C3FA808"/>
    <w:rsid w:val="5C7F45D9"/>
    <w:rsid w:val="5CC2AF7D"/>
    <w:rsid w:val="5E37213F"/>
    <w:rsid w:val="5F4D1034"/>
    <w:rsid w:val="5F960FC9"/>
    <w:rsid w:val="602B9392"/>
    <w:rsid w:val="60A5744B"/>
    <w:rsid w:val="61033267"/>
    <w:rsid w:val="617762AA"/>
    <w:rsid w:val="6500DD69"/>
    <w:rsid w:val="6727A740"/>
    <w:rsid w:val="67C6772B"/>
    <w:rsid w:val="698086E9"/>
    <w:rsid w:val="6AED176C"/>
    <w:rsid w:val="6CB59C09"/>
    <w:rsid w:val="6CDE5A54"/>
    <w:rsid w:val="6D58FD61"/>
    <w:rsid w:val="6EEC081E"/>
    <w:rsid w:val="6FAB1FD3"/>
    <w:rsid w:val="70E2A329"/>
    <w:rsid w:val="73718080"/>
    <w:rsid w:val="748924CA"/>
    <w:rsid w:val="757DAE74"/>
    <w:rsid w:val="76ED6B89"/>
    <w:rsid w:val="78873823"/>
    <w:rsid w:val="7910448D"/>
    <w:rsid w:val="7B1D8227"/>
    <w:rsid w:val="7B508E61"/>
    <w:rsid w:val="7C523568"/>
    <w:rsid w:val="7DD5D8F5"/>
    <w:rsid w:val="7E36EC18"/>
    <w:rsid w:val="7E95A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9A016"/>
  <w15:docId w15:val="{916C8835-0F58-44EA-9A3A-696D38D0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950"/>
    <w:pPr>
      <w:widowControl w:val="0"/>
      <w:spacing w:before="120" w:after="0" w:line="240" w:lineRule="auto"/>
    </w:pPr>
    <w:rPr>
      <w:rFonts w:ascii="Calibri" w:eastAsia="Times New Roman" w:hAnsi="Calibri" w:cs="Times New Roman"/>
      <w:szCs w:val="20"/>
    </w:rPr>
  </w:style>
  <w:style w:type="paragraph" w:styleId="Heading1">
    <w:name w:val="heading 1"/>
    <w:basedOn w:val="Normal"/>
    <w:next w:val="Normal"/>
    <w:link w:val="Heading1Char"/>
    <w:uiPriority w:val="9"/>
    <w:qFormat/>
    <w:rsid w:val="00C53695"/>
    <w:pPr>
      <w:keepNext/>
      <w:keepLines/>
      <w:numPr>
        <w:numId w:val="1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C179D"/>
    <w:pPr>
      <w:numPr>
        <w:ilvl w:val="1"/>
      </w:numPr>
      <w:spacing w:before="120"/>
      <w:outlineLvl w:val="1"/>
    </w:pPr>
    <w:rPr>
      <w:sz w:val="26"/>
      <w:szCs w:val="26"/>
    </w:rPr>
  </w:style>
  <w:style w:type="paragraph" w:styleId="Heading3">
    <w:name w:val="heading 3"/>
    <w:basedOn w:val="Normal"/>
    <w:next w:val="Normal"/>
    <w:link w:val="Heading3Char"/>
    <w:uiPriority w:val="9"/>
    <w:unhideWhenUsed/>
    <w:qFormat/>
    <w:rsid w:val="003245C3"/>
    <w:pPr>
      <w:keepNext/>
      <w:keepLines/>
      <w:numPr>
        <w:ilvl w:val="2"/>
        <w:numId w:val="11"/>
      </w:numPr>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C179D"/>
    <w:pPr>
      <w:keepNext/>
      <w:keepLines/>
      <w:numPr>
        <w:ilvl w:val="3"/>
        <w:numId w:val="1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C179D"/>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C179D"/>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C179D"/>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C179D"/>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C179D"/>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21B69"/>
    <w:rPr>
      <w:rFonts w:cs="Times New Roman"/>
      <w:color w:val="0000FF"/>
      <w:u w:val="single"/>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821B69"/>
    <w:pPr>
      <w:ind w:left="720"/>
      <w:contextualSpacing/>
    </w:pPr>
  </w:style>
  <w:style w:type="paragraph" w:customStyle="1" w:styleId="PRBodyNoIndentspaceabove">
    <w:name w:val="PR Body No Indent space above"/>
    <w:basedOn w:val="Normal"/>
    <w:uiPriority w:val="99"/>
    <w:rsid w:val="00821B69"/>
    <w:pPr>
      <w:widowControl/>
      <w:autoSpaceDE w:val="0"/>
      <w:autoSpaceDN w:val="0"/>
      <w:adjustRightInd w:val="0"/>
      <w:spacing w:before="200" w:line="288" w:lineRule="auto"/>
      <w:textAlignment w:val="center"/>
    </w:pPr>
    <w:rPr>
      <w:rFonts w:ascii="Times New Roman" w:eastAsiaTheme="minorHAnsi" w:hAnsi="Times New Roman"/>
      <w:color w:val="000000"/>
      <w:sz w:val="18"/>
      <w:szCs w:val="18"/>
    </w:rPr>
  </w:style>
  <w:style w:type="paragraph" w:customStyle="1" w:styleId="PRBulletsmiddle">
    <w:name w:val="PR Bullets middle"/>
    <w:basedOn w:val="Normal"/>
    <w:uiPriority w:val="99"/>
    <w:rsid w:val="00821B69"/>
    <w:pPr>
      <w:widowControl/>
      <w:autoSpaceDE w:val="0"/>
      <w:autoSpaceDN w:val="0"/>
      <w:adjustRightInd w:val="0"/>
      <w:spacing w:line="288" w:lineRule="auto"/>
      <w:ind w:left="540" w:hanging="180"/>
      <w:textAlignment w:val="center"/>
    </w:pPr>
    <w:rPr>
      <w:rFonts w:ascii="Times New Roman" w:eastAsiaTheme="minorHAnsi" w:hAnsi="Times New Roman"/>
      <w:color w:val="000000"/>
      <w:sz w:val="18"/>
      <w:szCs w:val="18"/>
    </w:rPr>
  </w:style>
  <w:style w:type="paragraph" w:customStyle="1" w:styleId="PRBodyIndent">
    <w:name w:val="PR Body Indent"/>
    <w:basedOn w:val="Normal"/>
    <w:uiPriority w:val="99"/>
    <w:rsid w:val="00821B69"/>
    <w:pPr>
      <w:widowControl/>
      <w:autoSpaceDE w:val="0"/>
      <w:autoSpaceDN w:val="0"/>
      <w:adjustRightInd w:val="0"/>
      <w:spacing w:line="288" w:lineRule="auto"/>
      <w:ind w:firstLine="240"/>
      <w:textAlignment w:val="center"/>
    </w:pPr>
    <w:rPr>
      <w:rFonts w:ascii="Times New Roman" w:eastAsiaTheme="minorHAnsi" w:hAnsi="Times New Roman"/>
      <w:color w:val="000000"/>
      <w:sz w:val="18"/>
      <w:szCs w:val="18"/>
    </w:rPr>
  </w:style>
  <w:style w:type="character" w:customStyle="1" w:styleId="PRsubscriptreg">
    <w:name w:val="PR subscript reg"/>
    <w:basedOn w:val="DefaultParagraphFont"/>
    <w:uiPriority w:val="99"/>
    <w:rsid w:val="00821B69"/>
    <w:rPr>
      <w:rFonts w:ascii="Times New Roman" w:hAnsi="Times New Roman" w:cs="Times New Roman"/>
      <w:i/>
      <w:iCs/>
      <w:spacing w:val="0"/>
      <w:w w:val="100"/>
      <w:position w:val="2"/>
      <w:sz w:val="18"/>
      <w:szCs w:val="18"/>
      <w:vertAlign w:val="subscript"/>
    </w:rPr>
  </w:style>
  <w:style w:type="paragraph" w:customStyle="1" w:styleId="PRnumberparagraph">
    <w:name w:val="PR number paragraph"/>
    <w:basedOn w:val="PRBodyIndent"/>
    <w:uiPriority w:val="99"/>
    <w:rsid w:val="00821B69"/>
    <w:pPr>
      <w:spacing w:before="60"/>
      <w:ind w:left="540" w:firstLine="0"/>
    </w:pPr>
  </w:style>
  <w:style w:type="character" w:customStyle="1" w:styleId="apple-converted-space">
    <w:name w:val="apple-converted-space"/>
    <w:basedOn w:val="DefaultParagraphFont"/>
    <w:rsid w:val="00821B69"/>
  </w:style>
  <w:style w:type="character" w:styleId="CommentReference">
    <w:name w:val="annotation reference"/>
    <w:basedOn w:val="DefaultParagraphFont"/>
    <w:unhideWhenUsed/>
    <w:rsid w:val="00A54E80"/>
    <w:rPr>
      <w:sz w:val="16"/>
      <w:szCs w:val="16"/>
    </w:rPr>
  </w:style>
  <w:style w:type="paragraph" w:styleId="CommentText">
    <w:name w:val="annotation text"/>
    <w:basedOn w:val="Normal"/>
    <w:link w:val="CommentTextChar"/>
    <w:unhideWhenUsed/>
    <w:rsid w:val="00A54E80"/>
    <w:rPr>
      <w:sz w:val="20"/>
    </w:rPr>
  </w:style>
  <w:style w:type="character" w:customStyle="1" w:styleId="CommentTextChar">
    <w:name w:val="Comment Text Char"/>
    <w:basedOn w:val="DefaultParagraphFont"/>
    <w:link w:val="CommentText"/>
    <w:rsid w:val="00A54E80"/>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A54E80"/>
    <w:rPr>
      <w:b/>
      <w:bCs/>
    </w:rPr>
  </w:style>
  <w:style w:type="character" w:customStyle="1" w:styleId="CommentSubjectChar">
    <w:name w:val="Comment Subject Char"/>
    <w:basedOn w:val="CommentTextChar"/>
    <w:link w:val="CommentSubject"/>
    <w:uiPriority w:val="99"/>
    <w:semiHidden/>
    <w:rsid w:val="00A54E80"/>
    <w:rPr>
      <w:rFonts w:ascii="Courier" w:eastAsia="Times New Roman" w:hAnsi="Courier" w:cs="Times New Roman"/>
      <w:b/>
      <w:bCs/>
      <w:sz w:val="20"/>
      <w:szCs w:val="20"/>
    </w:rPr>
  </w:style>
  <w:style w:type="paragraph" w:styleId="BalloonText">
    <w:name w:val="Balloon Text"/>
    <w:basedOn w:val="Normal"/>
    <w:link w:val="BalloonTextChar"/>
    <w:uiPriority w:val="99"/>
    <w:semiHidden/>
    <w:unhideWhenUsed/>
    <w:rsid w:val="00A54E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E80"/>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F1099D"/>
    <w:rPr>
      <w:color w:val="954F72" w:themeColor="followedHyperlink"/>
      <w:u w:val="single"/>
    </w:rPr>
  </w:style>
  <w:style w:type="paragraph" w:styleId="Header">
    <w:name w:val="header"/>
    <w:basedOn w:val="Normal"/>
    <w:link w:val="HeaderChar"/>
    <w:uiPriority w:val="99"/>
    <w:unhideWhenUsed/>
    <w:rsid w:val="00386C59"/>
    <w:pPr>
      <w:tabs>
        <w:tab w:val="center" w:pos="4680"/>
        <w:tab w:val="right" w:pos="9360"/>
      </w:tabs>
    </w:pPr>
  </w:style>
  <w:style w:type="character" w:customStyle="1" w:styleId="HeaderChar">
    <w:name w:val="Header Char"/>
    <w:basedOn w:val="DefaultParagraphFont"/>
    <w:link w:val="Header"/>
    <w:uiPriority w:val="99"/>
    <w:rsid w:val="00386C59"/>
    <w:rPr>
      <w:rFonts w:ascii="Courier" w:eastAsia="Times New Roman" w:hAnsi="Courier" w:cs="Times New Roman"/>
      <w:sz w:val="24"/>
      <w:szCs w:val="20"/>
    </w:rPr>
  </w:style>
  <w:style w:type="paragraph" w:styleId="Footer">
    <w:name w:val="footer"/>
    <w:basedOn w:val="Normal"/>
    <w:link w:val="FooterChar"/>
    <w:uiPriority w:val="99"/>
    <w:unhideWhenUsed/>
    <w:rsid w:val="00386C59"/>
    <w:pPr>
      <w:tabs>
        <w:tab w:val="center" w:pos="4680"/>
        <w:tab w:val="right" w:pos="9360"/>
      </w:tabs>
    </w:pPr>
  </w:style>
  <w:style w:type="character" w:customStyle="1" w:styleId="FooterChar">
    <w:name w:val="Footer Char"/>
    <w:basedOn w:val="DefaultParagraphFont"/>
    <w:link w:val="Footer"/>
    <w:uiPriority w:val="99"/>
    <w:rsid w:val="00386C59"/>
    <w:rPr>
      <w:rFonts w:ascii="Courier" w:eastAsia="Times New Roman" w:hAnsi="Courier" w:cs="Times New Roman"/>
      <w:sz w:val="24"/>
      <w:szCs w:val="20"/>
    </w:rPr>
  </w:style>
  <w:style w:type="paragraph" w:styleId="NormalWeb">
    <w:name w:val="Normal (Web)"/>
    <w:basedOn w:val="Normal"/>
    <w:uiPriority w:val="99"/>
    <w:unhideWhenUsed/>
    <w:rsid w:val="000C256A"/>
    <w:pPr>
      <w:widowControl/>
      <w:spacing w:before="100" w:beforeAutospacing="1" w:after="100" w:afterAutospacing="1"/>
    </w:pPr>
    <w:rPr>
      <w:rFonts w:ascii="Times New Roman" w:eastAsiaTheme="minorHAnsi" w:hAnsi="Times New Roman"/>
      <w:szCs w:val="24"/>
    </w:rPr>
  </w:style>
  <w:style w:type="character" w:styleId="FootnoteReference">
    <w:name w:val="footnote reference"/>
    <w:basedOn w:val="DefaultParagraphFont"/>
    <w:uiPriority w:val="99"/>
    <w:rsid w:val="00ED6814"/>
    <w:rPr>
      <w:rFonts w:cs="Times New Roman"/>
      <w:vertAlign w:val="superscript"/>
    </w:rPr>
  </w:style>
  <w:style w:type="paragraph" w:styleId="FootnoteText">
    <w:name w:val="footnote text"/>
    <w:basedOn w:val="Normal"/>
    <w:link w:val="FootnoteTextChar"/>
    <w:uiPriority w:val="99"/>
    <w:rsid w:val="00ED6814"/>
    <w:pPr>
      <w:widowControl/>
    </w:pPr>
    <w:rPr>
      <w:rFonts w:eastAsia="Calibri" w:cs="Calibri"/>
      <w:sz w:val="20"/>
    </w:rPr>
  </w:style>
  <w:style w:type="character" w:customStyle="1" w:styleId="FootnoteTextChar">
    <w:name w:val="Footnote Text Char"/>
    <w:basedOn w:val="DefaultParagraphFont"/>
    <w:link w:val="FootnoteText"/>
    <w:uiPriority w:val="99"/>
    <w:rsid w:val="00ED6814"/>
    <w:rPr>
      <w:rFonts w:ascii="Calibri" w:eastAsia="Calibri" w:hAnsi="Calibri" w:cs="Calibri"/>
      <w:sz w:val="20"/>
      <w:szCs w:val="20"/>
    </w:rPr>
  </w:style>
  <w:style w:type="paragraph" w:styleId="Revision">
    <w:name w:val="Revision"/>
    <w:hidden/>
    <w:uiPriority w:val="99"/>
    <w:semiHidden/>
    <w:rsid w:val="00AB4CF8"/>
    <w:pPr>
      <w:spacing w:after="0" w:line="240" w:lineRule="auto"/>
    </w:pPr>
    <w:rPr>
      <w:rFonts w:ascii="Courier" w:eastAsia="Times New Roman" w:hAnsi="Courier" w:cs="Times New Roman"/>
      <w:sz w:val="24"/>
      <w:szCs w:val="20"/>
    </w:rPr>
  </w:style>
  <w:style w:type="character" w:styleId="UnresolvedMention">
    <w:name w:val="Unresolved Mention"/>
    <w:basedOn w:val="DefaultParagraphFont"/>
    <w:uiPriority w:val="99"/>
    <w:semiHidden/>
    <w:unhideWhenUsed/>
    <w:rsid w:val="00F82581"/>
    <w:rPr>
      <w:color w:val="605E5C"/>
      <w:shd w:val="clear" w:color="auto" w:fill="E1DFDD"/>
    </w:rPr>
  </w:style>
  <w:style w:type="paragraph" w:styleId="Caption">
    <w:name w:val="caption"/>
    <w:basedOn w:val="Normal"/>
    <w:next w:val="Normal"/>
    <w:uiPriority w:val="35"/>
    <w:unhideWhenUsed/>
    <w:qFormat/>
    <w:rsid w:val="00A505F7"/>
    <w:pPr>
      <w:spacing w:before="0" w:after="200"/>
    </w:pPr>
    <w:rPr>
      <w:i/>
      <w:iCs/>
      <w:color w:val="44546A" w:themeColor="text2"/>
      <w:sz w:val="18"/>
      <w:szCs w:val="18"/>
    </w:rPr>
  </w:style>
  <w:style w:type="character" w:customStyle="1" w:styleId="Heading1Char">
    <w:name w:val="Heading 1 Char"/>
    <w:basedOn w:val="DefaultParagraphFont"/>
    <w:link w:val="Heading1"/>
    <w:uiPriority w:val="9"/>
    <w:rsid w:val="00C536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179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245C3"/>
    <w:rPr>
      <w:rFonts w:asciiTheme="majorHAnsi" w:eastAsiaTheme="majorEastAsia" w:hAnsiTheme="majorHAnsi" w:cstheme="majorBidi"/>
      <w:color w:val="1F4D78" w:themeColor="accent1" w:themeShade="7F"/>
      <w:szCs w:val="24"/>
    </w:rPr>
  </w:style>
  <w:style w:type="character" w:customStyle="1" w:styleId="Heading4Char">
    <w:name w:val="Heading 4 Char"/>
    <w:basedOn w:val="DefaultParagraphFont"/>
    <w:link w:val="Heading4"/>
    <w:uiPriority w:val="9"/>
    <w:rsid w:val="006C179D"/>
    <w:rPr>
      <w:rFonts w:asciiTheme="majorHAnsi" w:eastAsiaTheme="majorEastAsia" w:hAnsiTheme="majorHAnsi" w:cstheme="majorBidi"/>
      <w:i/>
      <w:iCs/>
      <w:color w:val="2E74B5" w:themeColor="accent1" w:themeShade="BF"/>
      <w:sz w:val="24"/>
      <w:szCs w:val="20"/>
    </w:rPr>
  </w:style>
  <w:style w:type="character" w:customStyle="1" w:styleId="Heading5Char">
    <w:name w:val="Heading 5 Char"/>
    <w:basedOn w:val="DefaultParagraphFont"/>
    <w:link w:val="Heading5"/>
    <w:uiPriority w:val="9"/>
    <w:semiHidden/>
    <w:rsid w:val="006C179D"/>
    <w:rPr>
      <w:rFonts w:asciiTheme="majorHAnsi" w:eastAsiaTheme="majorEastAsia" w:hAnsiTheme="majorHAnsi" w:cstheme="majorBidi"/>
      <w:color w:val="2E74B5" w:themeColor="accent1" w:themeShade="BF"/>
      <w:sz w:val="24"/>
      <w:szCs w:val="20"/>
    </w:rPr>
  </w:style>
  <w:style w:type="character" w:customStyle="1" w:styleId="Heading6Char">
    <w:name w:val="Heading 6 Char"/>
    <w:basedOn w:val="DefaultParagraphFont"/>
    <w:link w:val="Heading6"/>
    <w:uiPriority w:val="9"/>
    <w:semiHidden/>
    <w:rsid w:val="006C179D"/>
    <w:rPr>
      <w:rFonts w:asciiTheme="majorHAnsi" w:eastAsiaTheme="majorEastAsia" w:hAnsiTheme="majorHAnsi" w:cstheme="majorBidi"/>
      <w:color w:val="1F4D78" w:themeColor="accent1" w:themeShade="7F"/>
      <w:sz w:val="24"/>
      <w:szCs w:val="20"/>
    </w:rPr>
  </w:style>
  <w:style w:type="character" w:customStyle="1" w:styleId="Heading7Char">
    <w:name w:val="Heading 7 Char"/>
    <w:basedOn w:val="DefaultParagraphFont"/>
    <w:link w:val="Heading7"/>
    <w:uiPriority w:val="9"/>
    <w:semiHidden/>
    <w:rsid w:val="006C179D"/>
    <w:rPr>
      <w:rFonts w:asciiTheme="majorHAnsi" w:eastAsiaTheme="majorEastAsia" w:hAnsiTheme="majorHAnsi" w:cstheme="majorBidi"/>
      <w:i/>
      <w:iCs/>
      <w:color w:val="1F4D78" w:themeColor="accent1" w:themeShade="7F"/>
      <w:sz w:val="24"/>
      <w:szCs w:val="20"/>
    </w:rPr>
  </w:style>
  <w:style w:type="character" w:customStyle="1" w:styleId="Heading8Char">
    <w:name w:val="Heading 8 Char"/>
    <w:basedOn w:val="DefaultParagraphFont"/>
    <w:link w:val="Heading8"/>
    <w:uiPriority w:val="9"/>
    <w:semiHidden/>
    <w:rsid w:val="006C179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C179D"/>
    <w:rPr>
      <w:rFonts w:asciiTheme="majorHAnsi" w:eastAsiaTheme="majorEastAsia" w:hAnsiTheme="majorHAnsi" w:cstheme="majorBidi"/>
      <w:i/>
      <w:iCs/>
      <w:color w:val="272727" w:themeColor="text1" w:themeTint="D8"/>
      <w:sz w:val="21"/>
      <w:szCs w:val="21"/>
    </w:rPr>
  </w:style>
  <w:style w:type="character" w:customStyle="1" w:styleId="ui-provider">
    <w:name w:val="ui-provider"/>
    <w:basedOn w:val="DefaultParagraphFont"/>
    <w:rsid w:val="0072608C"/>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E33042"/>
    <w:rPr>
      <w:rFonts w:ascii="Calibri" w:eastAsia="Times New Roman" w:hAnsi="Calibri" w:cs="Times New Roman"/>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0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ckyweb.usgs.gov/vdelivery/Datasets/Staged/Elevation/metadata/IN_Indiana_Statewide_LiDAR_2017_B17/vertical_accuracy/contractor_provide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gs.gov/core-science-systems/ngp/ss/lidar-base-specification-online" TargetMode="External"/><Relationship Id="rId5" Type="http://schemas.openxmlformats.org/officeDocument/2006/relationships/numbering" Target="numbering.xml"/><Relationship Id="rId15" Type="http://schemas.openxmlformats.org/officeDocument/2006/relationships/hyperlink" Target="https://www.usgs.gov/ngp-standards-and-specifications/lidar-base-specification-onlin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sprs.org/news-resources/asprs-positional-accuracy-standards-for-digital-geospatial-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DF8E7BA8824340B8F906BF29734D0A" ma:contentTypeVersion="3" ma:contentTypeDescription="Create a new document." ma:contentTypeScope="" ma:versionID="fec0e56e73a4c8527ada9f6c2491e57f">
  <xsd:schema xmlns:xsd="http://www.w3.org/2001/XMLSchema" xmlns:xs="http://www.w3.org/2001/XMLSchema" xmlns:p="http://schemas.microsoft.com/office/2006/metadata/properties" xmlns:ns2="6490ba2a-2875-411f-aca7-db40e8ba31f1" targetNamespace="http://schemas.microsoft.com/office/2006/metadata/properties" ma:root="true" ma:fieldsID="7a05ffbd06fd2b73192a36185fa4d923" ns2:_="">
    <xsd:import namespace="6490ba2a-2875-411f-aca7-db40e8ba31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0ba2a-2875-411f-aca7-db40e8ba31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F6542C-E05D-4871-98A7-8C49AB2A1297}">
  <ds:schemaRefs>
    <ds:schemaRef ds:uri="http://schemas.microsoft.com/sharepoint/v3/contenttype/forms"/>
  </ds:schemaRefs>
</ds:datastoreItem>
</file>

<file path=customXml/itemProps2.xml><?xml version="1.0" encoding="utf-8"?>
<ds:datastoreItem xmlns:ds="http://schemas.openxmlformats.org/officeDocument/2006/customXml" ds:itemID="{47147740-9456-4F32-BD02-187288FF9D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AB34EF-80DD-4825-B99F-18C1A346D4D3}">
  <ds:schemaRefs>
    <ds:schemaRef ds:uri="http://schemas.openxmlformats.org/officeDocument/2006/bibliography"/>
  </ds:schemaRefs>
</ds:datastoreItem>
</file>

<file path=customXml/itemProps4.xml><?xml version="1.0" encoding="utf-8"?>
<ds:datastoreItem xmlns:ds="http://schemas.openxmlformats.org/officeDocument/2006/customXml" ds:itemID="{D1DA7DF4-63F9-4B80-B3A5-3AAFE06A6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0ba2a-2875-411f-aca7-db40e8ba3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4116</Words>
  <Characters>23462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IV, John E.</dc:creator>
  <cp:keywords/>
  <dc:description/>
  <cp:lastModifiedBy>Mohammad, Syed</cp:lastModifiedBy>
  <cp:revision>14</cp:revision>
  <dcterms:created xsi:type="dcterms:W3CDTF">2023-11-27T20:42:00Z</dcterms:created>
  <dcterms:modified xsi:type="dcterms:W3CDTF">2023-12-06T14:45:00Z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0x010100A8DF8E7BA8824340B8F906BF29734D0A</vt:lpwstr>
  </property>
  <property fmtid="{D5CDD505-2E9C-101B-9397-08002B2CF9AE}" pid="3" name="MediaServiceImageTags">
    <vt:lpwstr/>
  </property>
  <property fmtid="{D5CDD505-2E9C-101B-9397-08002B2CF9AE}" pid="4" name="GrammarlyDocumentId">
    <vt:lpwstr>40c5fd2a6800e11d8319587f48506c61ec3faf4c1bcaae130999075d05603455</vt:lpwstr>
  </property>
</Properties>
</file>